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05" w:rsidRPr="00726F05" w:rsidRDefault="00726F05" w:rsidP="00726F05">
      <w:pPr>
        <w:shd w:val="clear" w:color="auto" w:fill="FFFFFF"/>
        <w:spacing w:before="416" w:after="100" w:afterAutospacing="1" w:line="694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56"/>
          <w:szCs w:val="56"/>
          <w:lang w:eastAsia="ru-RU"/>
        </w:rPr>
      </w:pPr>
      <w:r w:rsidRPr="00726F05">
        <w:rPr>
          <w:rFonts w:ascii="Montserrat" w:eastAsia="Times New Roman" w:hAnsi="Montserrat" w:cs="Times New Roman"/>
          <w:b/>
          <w:bCs/>
          <w:color w:val="273350"/>
          <w:kern w:val="36"/>
          <w:sz w:val="56"/>
          <w:szCs w:val="56"/>
          <w:lang w:eastAsia="ru-RU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726F05" w:rsidRPr="00726F05" w:rsidRDefault="00726F05" w:rsidP="00726F05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В целях мотивации контролируемых лиц к соблюдению обязательных требований контрольный (надзорный) орган проводит мероприятия, направленные на нематериальное поощрение добросовестных контролируемых лиц (далее - меры стимулирования).</w:t>
      </w:r>
    </w:p>
    <w:p w:rsidR="00726F05" w:rsidRPr="00726F05" w:rsidRDefault="00726F05" w:rsidP="00726F05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proofErr w:type="gramStart"/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Оценка добросовестности контролируемых лиц проводится в случае их обращения при условии осуществления ими деятельности не менее 3 лет и при представлении подтвержденных сведений о реализации следующих мероприятий, направленных на профилактику нарушений обязательных требований:</w:t>
      </w:r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  <w:t>- реализация контролируемым лицом мероприятий по предотвращению вреда (ущерба) охраняемым законом ценностям;</w:t>
      </w:r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  <w:t>- наличие внедренных сертифицированных систем внутреннего контроля в соответствующей сфере деятельности;</w:t>
      </w:r>
      <w:proofErr w:type="gramEnd"/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  <w:t xml:space="preserve">- </w:t>
      </w:r>
      <w:proofErr w:type="gramStart"/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предоставление контролируемым лицом доступа контрольному (надзорному) органу к своим информационным ресурсам;</w:t>
      </w:r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  <w:t>- добровольная сертификация, подтверждающая повышенный необходимый уровень безопасности охраняемых законом ценностей;</w:t>
      </w:r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  <w:t>- 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  <w:proofErr w:type="gramEnd"/>
    </w:p>
    <w:p w:rsidR="00726F05" w:rsidRPr="00726F05" w:rsidRDefault="00726F05" w:rsidP="00726F05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proofErr w:type="gramStart"/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Критериями добросовестности контролируемого лица являются следующие параметры:</w:t>
      </w:r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  <w:t xml:space="preserve">- соблюдение контролируемым лицом обязательных требований, а также иных требований, соблюдение которых оценивается контрольным (надзорным) органом в рамках иных видов контроля (учитывается отсутствие нарушений требований, выявленных по итогам контрольных (надзорных) мероприятий, производств по делам об административных правонарушениях, </w:t>
      </w:r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lastRenderedPageBreak/>
        <w:t>привлечение к уголовной ответственности, отсутствие случаев объявления контролируемому лицу предостережений о недопустимости нарушений обязательных требований);</w:t>
      </w:r>
      <w:proofErr w:type="gramEnd"/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  <w:t>- своевременность представления контролируемым лицом в контрольный (надзорный) орган обязательной информации;</w:t>
      </w:r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  <w:t>- отсутствие исковых заявлений о защите прав потребителей, удовлетворенных судебными органами;</w:t>
      </w:r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  <w:t>- реализация мероприятий, направленных на профилактику нарушений обязательных требований, указанных им при обращении в контрольный (надзорный) орган с целью оценки его добросовестности;</w:t>
      </w:r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  <w:t>- наличие декларации соблюдения обязательных требований.</w:t>
      </w:r>
    </w:p>
    <w:p w:rsidR="00726F05" w:rsidRPr="00726F05" w:rsidRDefault="00726F05" w:rsidP="00726F05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Соответствие контролируемого лица критериям добросовестности оценивается за три года.</w:t>
      </w:r>
    </w:p>
    <w:p w:rsidR="00726F05" w:rsidRPr="00726F05" w:rsidRDefault="00726F05" w:rsidP="00726F05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Для поощрения и стимулирования добросовестных контролируемых лиц могут применяться следующие меры:</w:t>
      </w:r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  <w:t>- выдвижение представителей контролируемых лиц в общественные и иные органы при контрольном (надзорном) органе;</w:t>
      </w:r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  <w:t>- возможность проведения инспекционного визита, выездной проверки с использованием средств дистанционного взаимодействия;</w:t>
      </w:r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  <w:t xml:space="preserve">- </w:t>
      </w:r>
      <w:proofErr w:type="gramStart"/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присуждение контролируемому лицу </w:t>
      </w:r>
      <w:proofErr w:type="spellStart"/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репутационного</w:t>
      </w:r>
      <w:proofErr w:type="spellEnd"/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  <w:proofErr w:type="gramEnd"/>
    </w:p>
    <w:p w:rsidR="00726F05" w:rsidRPr="00726F05" w:rsidRDefault="00726F05" w:rsidP="00726F05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Информация об оценке контролируемых лиц предоставляется заинтересованным лицам посредством размещения на официальном сайте контрольного (надзорного) органа в сети "Интернет".</w:t>
      </w:r>
    </w:p>
    <w:p w:rsidR="00726F05" w:rsidRPr="00726F05" w:rsidRDefault="00726F05" w:rsidP="00726F05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Срок действия </w:t>
      </w:r>
      <w:proofErr w:type="spellStart"/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репутационного</w:t>
      </w:r>
      <w:proofErr w:type="spellEnd"/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статуса, обозначающего добросовестное соблюдение контролируемым лицом обязательных требований, составляет 3 года со дня присвоения указанного статуса.</w:t>
      </w:r>
    </w:p>
    <w:p w:rsidR="00726F05" w:rsidRPr="00726F05" w:rsidRDefault="00726F05" w:rsidP="00726F05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proofErr w:type="spellStart"/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Репутационный</w:t>
      </w:r>
      <w:proofErr w:type="spellEnd"/>
      <w:r w:rsidRPr="00726F05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статус, обозначающий добросовестное соблюдение контролируемым лицом обязательных требований, аннулируется при установлении контрольным (надзорным) органом несоответствия контролируемого лица критериям добросовестности, о чем контролируемое лицо уведомляется в течение одного месяца.</w:t>
      </w:r>
    </w:p>
    <w:p w:rsidR="003E2D75" w:rsidRDefault="003E2D75" w:rsidP="00726F05">
      <w:pPr>
        <w:jc w:val="both"/>
      </w:pPr>
    </w:p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26F05"/>
    <w:rsid w:val="001516AD"/>
    <w:rsid w:val="003E2D75"/>
    <w:rsid w:val="00726F05"/>
    <w:rsid w:val="008568CB"/>
    <w:rsid w:val="00B9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75"/>
  </w:style>
  <w:style w:type="paragraph" w:styleId="1">
    <w:name w:val="heading 1"/>
    <w:basedOn w:val="a"/>
    <w:link w:val="10"/>
    <w:uiPriority w:val="9"/>
    <w:qFormat/>
    <w:rsid w:val="00726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2</cp:revision>
  <dcterms:created xsi:type="dcterms:W3CDTF">2025-02-18T09:14:00Z</dcterms:created>
  <dcterms:modified xsi:type="dcterms:W3CDTF">2025-02-18T09:15:00Z</dcterms:modified>
</cp:coreProperties>
</file>