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5B" w:rsidRPr="006D615B" w:rsidRDefault="006D615B" w:rsidP="006D61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D615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Специальная памятка-методичка расскажет об основных правилах безопасности при перевозке детей-пассажиров</w:t>
      </w:r>
    </w:p>
    <w:p w:rsidR="006D615B" w:rsidRDefault="006D615B" w:rsidP="006D615B">
      <w:pPr>
        <w:pStyle w:val="a4"/>
        <w:jc w:val="both"/>
      </w:pPr>
      <w:r>
        <w:t>Памятка «Все, что нужно знать про безопасную перевозку ребенка в автомобиле» предназначена для самой широкой аудитории; она будет полезна как для водителей и родителей, так и для продавцов детских товаров. В ней аккумулированы все основные сведения, касающиеся использования детских удерживающих устройств и соблюдения правил безопасности при перевозке детей в салонах транспортных средств.</w:t>
      </w:r>
    </w:p>
    <w:p w:rsidR="006D615B" w:rsidRDefault="006D615B" w:rsidP="006D615B">
      <w:pPr>
        <w:pStyle w:val="a4"/>
        <w:jc w:val="both"/>
      </w:pPr>
      <w:r>
        <w:t>В разделе «Законодательное регулирование» разъяснены основные требования и правила перевозки детей-пассажиров. Наглядно представлены виды безопасных детских удерживающих устройств и приспособления, которые таковыми не являются, - несоответствие их характеристик требованиям безопасности подтверждено динамическими испытаниями в лаборатории НАМИ. Также в методичке даны разъяснения по сертификации детских удерживающих устройств.</w:t>
      </w:r>
    </w:p>
    <w:p w:rsidR="006D615B" w:rsidRDefault="006D615B" w:rsidP="006D615B">
      <w:pPr>
        <w:pStyle w:val="a4"/>
        <w:jc w:val="both"/>
      </w:pPr>
      <w:r>
        <w:t>В разделах «Ребенок и автомобиль» и «Дети-пассажиры» приведена статистика и мнения специалистов, которые призваны убедить общество отнестись к данной проблеме серьезно и ответственно. В разделе «Ответственность водителей, родителей и продавцов» указаны штрафные санкции за нарушение требований к перевозке детей-пассажиров, а также за изготовление и продажу опасных удерживающих устройств.</w:t>
      </w:r>
    </w:p>
    <w:p w:rsidR="006D615B" w:rsidRDefault="006D615B" w:rsidP="006D615B">
      <w:pPr>
        <w:pStyle w:val="a4"/>
        <w:jc w:val="both"/>
      </w:pPr>
      <w:r>
        <w:t>Кроме того, в памятке приведены ответы на наиболее часто задаваемые вопросы, даны рекомендации, куда и как подать жалобу при продаже опасных устройств.</w:t>
      </w:r>
    </w:p>
    <w:p w:rsidR="006D615B" w:rsidRDefault="006D615B" w:rsidP="006D615B">
      <w:pPr>
        <w:pStyle w:val="a4"/>
        <w:jc w:val="both"/>
      </w:pPr>
      <w:r>
        <w:t>По мнению разработчиков, выпуск памятки-методички будет способствовать координации усилий по удалению с рынка сомнительной продукции, представляющей реальную угрозу детям. Планируется, что печатная и электронная версии методички найдут широкое распространение среди региональных и федеральных министерств просвещения, ассоциаций перевозчиков и розничной торговли, а также на автозаправочных станциях, различных мероприятиях и выставках.</w:t>
      </w:r>
    </w:p>
    <w:p w:rsidR="006D615B" w:rsidRDefault="006D615B" w:rsidP="006D615B">
      <w:pPr>
        <w:pStyle w:val="a4"/>
        <w:jc w:val="both"/>
      </w:pPr>
      <w:r>
        <w:t>Госавтоинспекция напоминает, что детское удерживающее устройство является важным элементом обеспечения безопасности детей-пассажиров и позволяет снизить травмы в случае дорожно-транспортного происшествия, но оно не предотвращает само ДТП. Для этого необходимо соблюдать правила дорожного движения и быть предельно внимательным и осторожным, особенно если в салоне автомобиля находятся дети. </w:t>
      </w:r>
    </w:p>
    <w:p w:rsidR="00DA56FB" w:rsidRDefault="00DA56FB"/>
    <w:sectPr w:rsidR="00DA56FB" w:rsidSect="00865A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15B"/>
    <w:rsid w:val="002459D1"/>
    <w:rsid w:val="00546F01"/>
    <w:rsid w:val="006D615B"/>
    <w:rsid w:val="007653F2"/>
    <w:rsid w:val="00865AEB"/>
    <w:rsid w:val="008A6C3D"/>
    <w:rsid w:val="00CB1EE4"/>
    <w:rsid w:val="00DA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D6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15B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D6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Ypravdelami</cp:lastModifiedBy>
  <cp:revision>2</cp:revision>
  <dcterms:created xsi:type="dcterms:W3CDTF">2021-04-27T02:41:00Z</dcterms:created>
  <dcterms:modified xsi:type="dcterms:W3CDTF">2021-04-27T02:41:00Z</dcterms:modified>
</cp:coreProperties>
</file>