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DB" w:rsidRPr="00AB0CDB" w:rsidRDefault="00AB0CDB" w:rsidP="00AB0CDB">
      <w:pPr>
        <w:pStyle w:val="HTM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</w:t>
      </w:r>
    </w:p>
    <w:p w:rsidR="00665C37" w:rsidRPr="00986A62" w:rsidRDefault="00BF70A6" w:rsidP="00665C37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986A62">
        <w:rPr>
          <w:rFonts w:ascii="Times New Roman" w:hAnsi="Times New Roman"/>
          <w:b/>
          <w:bCs/>
          <w:sz w:val="24"/>
          <w:szCs w:val="24"/>
        </w:rPr>
        <w:t>СОВЕТ ТУНГУСОВСКОГО</w:t>
      </w:r>
      <w:r w:rsidR="00665C37" w:rsidRPr="00986A62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8E2238" w:rsidRPr="00986A62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986A62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665C37" w:rsidRPr="00986A62" w:rsidRDefault="00665C37" w:rsidP="00665C37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986A62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8E2238" w:rsidRPr="00986A62" w:rsidRDefault="008E2238" w:rsidP="008E2238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 w:rsidRPr="00986A62">
        <w:rPr>
          <w:rFonts w:ascii="Times New Roman" w:hAnsi="Times New Roman"/>
          <w:b/>
          <w:bCs/>
          <w:sz w:val="24"/>
          <w:szCs w:val="24"/>
        </w:rPr>
        <w:tab/>
      </w:r>
    </w:p>
    <w:p w:rsidR="008E2238" w:rsidRPr="00986A62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986A62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8E2238" w:rsidRPr="00986A62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238" w:rsidRPr="00986A62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986A62">
        <w:rPr>
          <w:rFonts w:ascii="Times New Roman" w:hAnsi="Times New Roman"/>
          <w:b/>
          <w:bCs/>
          <w:sz w:val="24"/>
          <w:szCs w:val="24"/>
        </w:rPr>
        <w:t xml:space="preserve">с. </w:t>
      </w:r>
      <w:r w:rsidR="00BF70A6" w:rsidRPr="00986A62">
        <w:rPr>
          <w:rFonts w:ascii="Times New Roman" w:hAnsi="Times New Roman"/>
          <w:b/>
          <w:bCs/>
          <w:sz w:val="24"/>
          <w:szCs w:val="24"/>
        </w:rPr>
        <w:t>Тунгусово</w:t>
      </w:r>
    </w:p>
    <w:p w:rsidR="008E2238" w:rsidRPr="00986A62" w:rsidRDefault="008E2238" w:rsidP="008E2238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8E2238" w:rsidRPr="00986A62" w:rsidRDefault="00BF70A6" w:rsidP="00BF70A6">
      <w:pPr>
        <w:pStyle w:val="HTML"/>
        <w:jc w:val="left"/>
        <w:rPr>
          <w:rFonts w:ascii="Times New Roman" w:hAnsi="Times New Roman"/>
          <w:bCs/>
          <w:sz w:val="24"/>
          <w:szCs w:val="24"/>
        </w:rPr>
      </w:pPr>
      <w:r w:rsidRPr="00986A62">
        <w:rPr>
          <w:rFonts w:ascii="Times New Roman" w:hAnsi="Times New Roman"/>
          <w:bCs/>
          <w:sz w:val="24"/>
          <w:szCs w:val="24"/>
        </w:rPr>
        <w:t xml:space="preserve"> </w:t>
      </w:r>
      <w:r w:rsidR="00FC5A11">
        <w:rPr>
          <w:rFonts w:ascii="Times New Roman" w:hAnsi="Times New Roman"/>
          <w:bCs/>
          <w:sz w:val="24"/>
          <w:szCs w:val="24"/>
        </w:rPr>
        <w:t>30</w:t>
      </w:r>
      <w:r w:rsidR="00D76085" w:rsidRPr="00986A62">
        <w:rPr>
          <w:rFonts w:ascii="Times New Roman" w:hAnsi="Times New Roman"/>
          <w:bCs/>
          <w:sz w:val="24"/>
          <w:szCs w:val="24"/>
        </w:rPr>
        <w:t xml:space="preserve"> </w:t>
      </w:r>
      <w:r w:rsidR="008E2238" w:rsidRPr="00986A62">
        <w:rPr>
          <w:rFonts w:ascii="Times New Roman" w:hAnsi="Times New Roman"/>
          <w:bCs/>
          <w:sz w:val="24"/>
          <w:szCs w:val="24"/>
        </w:rPr>
        <w:t>ноября 20</w:t>
      </w:r>
      <w:r w:rsidR="00AB0CDB">
        <w:rPr>
          <w:rFonts w:ascii="Times New Roman" w:hAnsi="Times New Roman"/>
          <w:bCs/>
          <w:sz w:val="24"/>
          <w:szCs w:val="24"/>
        </w:rPr>
        <w:t>23</w:t>
      </w:r>
      <w:r w:rsidR="008E2238" w:rsidRPr="00986A62">
        <w:rPr>
          <w:rFonts w:ascii="Times New Roman" w:hAnsi="Times New Roman"/>
          <w:bCs/>
          <w:sz w:val="24"/>
          <w:szCs w:val="24"/>
        </w:rPr>
        <w:t xml:space="preserve"> г.</w:t>
      </w:r>
      <w:r w:rsidR="008E2238" w:rsidRPr="00986A62">
        <w:rPr>
          <w:rFonts w:ascii="Times New Roman" w:hAnsi="Times New Roman"/>
          <w:bCs/>
          <w:sz w:val="24"/>
          <w:szCs w:val="24"/>
        </w:rPr>
        <w:tab/>
      </w:r>
      <w:r w:rsidRPr="00986A62">
        <w:rPr>
          <w:rFonts w:ascii="Times New Roman" w:hAnsi="Times New Roman"/>
          <w:bCs/>
          <w:sz w:val="24"/>
          <w:szCs w:val="24"/>
        </w:rPr>
        <w:t xml:space="preserve">   </w:t>
      </w:r>
      <w:r w:rsidR="008E2238" w:rsidRPr="00986A62">
        <w:rPr>
          <w:rFonts w:ascii="Times New Roman" w:hAnsi="Times New Roman"/>
          <w:bCs/>
          <w:sz w:val="24"/>
          <w:szCs w:val="24"/>
        </w:rPr>
        <w:tab/>
      </w:r>
      <w:r w:rsidR="00913EE5" w:rsidRPr="00986A62">
        <w:rPr>
          <w:rFonts w:ascii="Times New Roman" w:hAnsi="Times New Roman"/>
          <w:bCs/>
          <w:sz w:val="24"/>
          <w:szCs w:val="24"/>
        </w:rPr>
        <w:tab/>
      </w:r>
      <w:bookmarkStart w:id="0" w:name="_GoBack"/>
      <w:bookmarkEnd w:id="0"/>
      <w:r w:rsidR="00913EE5" w:rsidRPr="00986A62">
        <w:rPr>
          <w:rFonts w:ascii="Times New Roman" w:hAnsi="Times New Roman"/>
          <w:bCs/>
          <w:sz w:val="24"/>
          <w:szCs w:val="24"/>
        </w:rPr>
        <w:t xml:space="preserve"> </w:t>
      </w:r>
      <w:r w:rsidRPr="00986A62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D76085" w:rsidRPr="00986A62"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2F018E">
        <w:rPr>
          <w:rFonts w:ascii="Times New Roman" w:hAnsi="Times New Roman"/>
          <w:bCs/>
          <w:sz w:val="24"/>
          <w:szCs w:val="24"/>
        </w:rPr>
        <w:t xml:space="preserve">   </w:t>
      </w:r>
      <w:r w:rsidR="00D76085" w:rsidRPr="00986A62">
        <w:rPr>
          <w:rFonts w:ascii="Times New Roman" w:hAnsi="Times New Roman"/>
          <w:bCs/>
          <w:sz w:val="24"/>
          <w:szCs w:val="24"/>
        </w:rPr>
        <w:t xml:space="preserve"> </w:t>
      </w:r>
      <w:r w:rsidRPr="00986A62">
        <w:rPr>
          <w:rFonts w:ascii="Times New Roman" w:hAnsi="Times New Roman"/>
          <w:bCs/>
          <w:sz w:val="24"/>
          <w:szCs w:val="24"/>
        </w:rPr>
        <w:t xml:space="preserve">  №</w:t>
      </w:r>
      <w:r w:rsidR="00396512">
        <w:rPr>
          <w:rFonts w:ascii="Times New Roman" w:hAnsi="Times New Roman"/>
          <w:bCs/>
          <w:sz w:val="24"/>
          <w:szCs w:val="24"/>
        </w:rPr>
        <w:t xml:space="preserve"> </w:t>
      </w:r>
      <w:r w:rsidR="00FC5A11">
        <w:rPr>
          <w:rFonts w:ascii="Times New Roman" w:hAnsi="Times New Roman"/>
          <w:bCs/>
          <w:sz w:val="24"/>
          <w:szCs w:val="24"/>
        </w:rPr>
        <w:t>12</w:t>
      </w:r>
    </w:p>
    <w:p w:rsidR="00D91394" w:rsidRPr="00986A62" w:rsidRDefault="00D91394" w:rsidP="00D91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7A1" w:rsidRPr="00986A62" w:rsidRDefault="003C16D1" w:rsidP="003C1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A62">
        <w:rPr>
          <w:rFonts w:ascii="Times New Roman" w:hAnsi="Times New Roman" w:cs="Times New Roman"/>
          <w:sz w:val="24"/>
          <w:szCs w:val="24"/>
        </w:rPr>
        <w:t>Об установлении на террит</w:t>
      </w:r>
      <w:r w:rsidR="00AF68F9" w:rsidRPr="00986A62">
        <w:rPr>
          <w:rFonts w:ascii="Times New Roman" w:hAnsi="Times New Roman" w:cs="Times New Roman"/>
          <w:sz w:val="24"/>
          <w:szCs w:val="24"/>
        </w:rPr>
        <w:t>ории м</w:t>
      </w:r>
      <w:r w:rsidRPr="00986A62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BF70A6" w:rsidRPr="00986A62">
        <w:rPr>
          <w:rFonts w:ascii="Times New Roman" w:hAnsi="Times New Roman" w:cs="Times New Roman"/>
          <w:sz w:val="24"/>
          <w:szCs w:val="24"/>
        </w:rPr>
        <w:t xml:space="preserve"> «Тунгусовское</w:t>
      </w:r>
      <w:r w:rsidRPr="00986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238" w:rsidRPr="00986A62" w:rsidRDefault="003C16D1" w:rsidP="007B47A1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986A62">
        <w:rPr>
          <w:rFonts w:ascii="Times New Roman" w:hAnsi="Times New Roman" w:cs="Times New Roman"/>
          <w:sz w:val="24"/>
          <w:szCs w:val="24"/>
        </w:rPr>
        <w:t>сельское поселение» налога на имущество физических лиц</w:t>
      </w:r>
    </w:p>
    <w:p w:rsid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018E" w:rsidRPr="00986A62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A62">
        <w:rPr>
          <w:rFonts w:ascii="Times New Roman" w:hAnsi="Times New Roman" w:cs="Times New Roman"/>
          <w:color w:val="000000"/>
          <w:sz w:val="24"/>
          <w:szCs w:val="24"/>
        </w:rPr>
        <w:t>В соответствии с главой 32 Налогового кодекса Российской Федерации, Законом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 Совет Тунгусовского сельского поселения</w:t>
      </w:r>
    </w:p>
    <w:p w:rsid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A62">
        <w:rPr>
          <w:rFonts w:ascii="Times New Roman" w:hAnsi="Times New Roman" w:cs="Times New Roman"/>
          <w:color w:val="000000"/>
          <w:sz w:val="24"/>
          <w:szCs w:val="24"/>
        </w:rPr>
        <w:t>РЕШИЛ: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018E" w:rsidRPr="00986A62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A62">
        <w:rPr>
          <w:rFonts w:ascii="Times New Roman" w:hAnsi="Times New Roman" w:cs="Times New Roman"/>
          <w:color w:val="000000"/>
          <w:sz w:val="24"/>
          <w:szCs w:val="24"/>
        </w:rPr>
        <w:t>1.Установить и ввести в действие с 1 января 202</w:t>
      </w:r>
      <w:r w:rsidR="0041783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6A62">
        <w:rPr>
          <w:rFonts w:ascii="Times New Roman" w:hAnsi="Times New Roman" w:cs="Times New Roman"/>
          <w:color w:val="000000"/>
          <w:sz w:val="24"/>
          <w:szCs w:val="24"/>
        </w:rPr>
        <w:t xml:space="preserve"> года на территории муниципального образования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6A62">
        <w:rPr>
          <w:rFonts w:ascii="Times New Roman" w:hAnsi="Times New Roman" w:cs="Times New Roman"/>
          <w:color w:val="000000"/>
          <w:sz w:val="24"/>
          <w:szCs w:val="24"/>
        </w:rPr>
        <w:t>«Тунгусовское сельское поселение» налог на имущество физических лиц.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2.Установить, что налоговая база в отношении объектов налогообложения определяется исходя из их кадастровой стоимости.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3. Определить ставки налога на имущество физических лиц в следующих размерах: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1) 0,</w:t>
      </w:r>
      <w:r w:rsidR="006A6DD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от налоговой базы, исчисленной исходя из кадастровой стоимости, в отношении: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жилых домов, частей жилых домов, квартир, частей квартир, комнат;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гаражей и </w:t>
      </w:r>
      <w:proofErr w:type="spellStart"/>
      <w:r w:rsidRPr="002F018E">
        <w:rPr>
          <w:rFonts w:ascii="Times New Roman" w:hAnsi="Times New Roman" w:cs="Times New Roman"/>
          <w:color w:val="000000"/>
          <w:sz w:val="24"/>
          <w:szCs w:val="24"/>
        </w:rPr>
        <w:t>машино-мест</w:t>
      </w:r>
      <w:proofErr w:type="spellEnd"/>
      <w:r w:rsidRPr="002F01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F018E" w:rsidRPr="002F018E" w:rsidRDefault="002F018E" w:rsidP="00E7019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E70191" w:rsidRPr="00E70191">
        <w:rPr>
          <w:rFonts w:ascii="Times New Roman" w:hAnsi="Times New Roman" w:cs="Times New Roman"/>
          <w:color w:val="000000"/>
          <w:shd w:val="clear" w:color="auto" w:fill="FFFFFF"/>
        </w:rPr>
        <w:t xml:space="preserve">2 процентов в отношении объектов налогообложения, включенных в перечень, </w:t>
      </w:r>
      <w:proofErr w:type="gramStart"/>
      <w:r w:rsidR="00E70191" w:rsidRPr="00E70191">
        <w:rPr>
          <w:rFonts w:ascii="Times New Roman" w:hAnsi="Times New Roman" w:cs="Times New Roman"/>
          <w:color w:val="000000"/>
          <w:shd w:val="clear" w:color="auto" w:fill="FFFFFF"/>
        </w:rPr>
        <w:t>определяемый</w:t>
      </w:r>
      <w:proofErr w:type="gramEnd"/>
      <w:r w:rsidR="00E70191" w:rsidRPr="00E70191">
        <w:rPr>
          <w:rFonts w:ascii="Times New Roman" w:hAnsi="Times New Roman" w:cs="Times New Roman"/>
          <w:color w:val="000000"/>
          <w:shd w:val="clear" w:color="auto" w:fill="FFFFFF"/>
        </w:rPr>
        <w:t xml:space="preserve"> в соответствии с пунктом 7 статьи 378.2 </w:t>
      </w:r>
      <w:r w:rsidR="00417839">
        <w:rPr>
          <w:rFonts w:ascii="Times New Roman" w:hAnsi="Times New Roman" w:cs="Times New Roman"/>
          <w:color w:val="000000"/>
          <w:shd w:val="clear" w:color="auto" w:fill="FFFFFF"/>
        </w:rPr>
        <w:t>Налогового</w:t>
      </w:r>
      <w:r w:rsidR="00E70191" w:rsidRPr="00E70191">
        <w:rPr>
          <w:rFonts w:ascii="Times New Roman" w:hAnsi="Times New Roman" w:cs="Times New Roman"/>
          <w:color w:val="000000"/>
          <w:shd w:val="clear" w:color="auto" w:fill="FFFFFF"/>
        </w:rPr>
        <w:t xml:space="preserve"> Кодекса</w:t>
      </w:r>
      <w:r w:rsidR="00417839">
        <w:rPr>
          <w:rFonts w:ascii="Times New Roman" w:hAnsi="Times New Roman" w:cs="Times New Roman"/>
          <w:color w:val="000000"/>
          <w:shd w:val="clear" w:color="auto" w:fill="FFFFFF"/>
        </w:rPr>
        <w:t xml:space="preserve"> РФ</w:t>
      </w:r>
      <w:r w:rsidR="00E70191" w:rsidRPr="00E70191">
        <w:rPr>
          <w:rFonts w:ascii="Times New Roman" w:hAnsi="Times New Roman" w:cs="Times New Roman"/>
          <w:color w:val="000000"/>
          <w:shd w:val="clear" w:color="auto" w:fill="FFFFFF"/>
        </w:rPr>
        <w:t xml:space="preserve">, в отношении объектов налогообложения, предусмотренных абзацем вторым пункта 10 статьи 378.2 </w:t>
      </w:r>
      <w:r w:rsidR="00417839">
        <w:rPr>
          <w:rFonts w:ascii="Times New Roman" w:hAnsi="Times New Roman" w:cs="Times New Roman"/>
          <w:color w:val="000000"/>
          <w:shd w:val="clear" w:color="auto" w:fill="FFFFFF"/>
        </w:rPr>
        <w:t>Налогового</w:t>
      </w:r>
      <w:r w:rsidR="00E70191" w:rsidRPr="00E70191">
        <w:rPr>
          <w:rFonts w:ascii="Times New Roman" w:hAnsi="Times New Roman" w:cs="Times New Roman"/>
          <w:color w:val="000000"/>
          <w:shd w:val="clear" w:color="auto" w:fill="FFFFFF"/>
        </w:rPr>
        <w:t xml:space="preserve"> Кодекса</w:t>
      </w:r>
      <w:r w:rsidR="00417839">
        <w:rPr>
          <w:rFonts w:ascii="Times New Roman" w:hAnsi="Times New Roman" w:cs="Times New Roman"/>
          <w:color w:val="000000"/>
          <w:shd w:val="clear" w:color="auto" w:fill="FFFFFF"/>
        </w:rPr>
        <w:t xml:space="preserve"> РФ</w:t>
      </w:r>
      <w:r w:rsidR="00E70191" w:rsidRPr="00E70191">
        <w:rPr>
          <w:rFonts w:ascii="Times New Roman" w:hAnsi="Times New Roman" w:cs="Times New Roman"/>
          <w:color w:val="000000"/>
          <w:shd w:val="clear" w:color="auto" w:fill="FFFFFF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E70191"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0,5 процента 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в отношении прочих объектов налогообложения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1) дети, оставшиеся без попечения родителей, и дети-сироты, указанные в </w:t>
      </w:r>
      <w:hyperlink r:id="rId7" w:history="1">
        <w:r w:rsidRPr="002F018E">
          <w:rPr>
            <w:rFonts w:ascii="Times New Roman" w:hAnsi="Times New Roman" w:cs="Times New Roman"/>
            <w:color w:val="000000"/>
            <w:sz w:val="24"/>
            <w:szCs w:val="24"/>
          </w:rPr>
          <w:t>статье 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2F01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2F018E">
        <w:rPr>
          <w:rFonts w:ascii="Times New Roman" w:hAnsi="Times New Roman" w:cs="Times New Roman"/>
          <w:color w:val="000000"/>
          <w:sz w:val="24"/>
          <w:szCs w:val="24"/>
        </w:rPr>
        <w:t>2) лица из числа детей-сирот и детей, оставшихся без попечения родителей, указанные в </w:t>
      </w:r>
      <w:hyperlink r:id="rId8" w:history="1">
        <w:r w:rsidRPr="002F018E">
          <w:rPr>
            <w:rFonts w:ascii="Times New Roman" w:hAnsi="Times New Roman" w:cs="Times New Roman"/>
            <w:color w:val="000000"/>
            <w:sz w:val="24"/>
            <w:szCs w:val="24"/>
          </w:rPr>
          <w:t>статье 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2F018E">
        <w:rPr>
          <w:rFonts w:ascii="Times New Roman" w:hAnsi="Times New Roman" w:cs="Times New Roman"/>
          <w:color w:val="000000"/>
          <w:sz w:val="24"/>
          <w:szCs w:val="24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</w:t>
      </w:r>
      <w:proofErr w:type="gramEnd"/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ими возраста 23 лет.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алоговая льгота применяется на основании и в порядке, предусмотренном  статьей 407 Налогового кодекса Российской Федерации.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5. Признать утратившим силу: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- Решение Совета Тунгусовского сельского поселения №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839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от 2</w:t>
      </w:r>
      <w:r w:rsidR="0041783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.11.201</w:t>
      </w:r>
      <w:r w:rsidR="0041783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Об установлении на территории муниципального образования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Тунгусовское сельское поселение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налога на имущество физических лиц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178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6. Опубликовать настоящее решение в «Информационном бюллетене муниципальных правовых актах Тунгусовского сельского поселения» и разместить на официальном сайте муниципального образования «Тунгусовское сельское поселение</w:t>
      </w:r>
      <w:r w:rsidR="003965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(http://www.tungusovo.ru).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 1 января 202</w:t>
      </w:r>
      <w:r w:rsidR="0041783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года, но не ранее чем по истечении одного месяца со дня его официального опубликования.</w:t>
      </w:r>
    </w:p>
    <w:p w:rsidR="002F018E" w:rsidRPr="002F018E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2F018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F018E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решения возложить на социально-экономическую комиссию Совета Тунгусовского сельского поселения.</w:t>
      </w:r>
    </w:p>
    <w:p w:rsidR="000B2B6F" w:rsidRPr="00986A62" w:rsidRDefault="000B2B6F" w:rsidP="002F018E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17335" w:rsidRPr="00986A62" w:rsidRDefault="005A4329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86A6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76085" w:rsidRPr="00986A62">
        <w:rPr>
          <w:rFonts w:ascii="Times New Roman" w:hAnsi="Times New Roman" w:cs="Times New Roman"/>
          <w:sz w:val="24"/>
          <w:szCs w:val="24"/>
        </w:rPr>
        <w:t>Совета Тунгусовского</w:t>
      </w:r>
      <w:r w:rsidRPr="00986A6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76085" w:rsidRPr="00986A62">
        <w:rPr>
          <w:rFonts w:ascii="Times New Roman" w:hAnsi="Times New Roman" w:cs="Times New Roman"/>
          <w:sz w:val="24"/>
          <w:szCs w:val="24"/>
        </w:rPr>
        <w:t xml:space="preserve">  </w:t>
      </w:r>
      <w:r w:rsidR="0041783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F018E">
        <w:rPr>
          <w:rFonts w:ascii="Times New Roman" w:hAnsi="Times New Roman" w:cs="Times New Roman"/>
          <w:sz w:val="24"/>
          <w:szCs w:val="24"/>
        </w:rPr>
        <w:t xml:space="preserve">        </w:t>
      </w:r>
      <w:r w:rsidR="00417839">
        <w:rPr>
          <w:rFonts w:ascii="Times New Roman" w:hAnsi="Times New Roman" w:cs="Times New Roman"/>
          <w:sz w:val="24"/>
          <w:szCs w:val="24"/>
        </w:rPr>
        <w:t>С.Н. Попова</w:t>
      </w:r>
    </w:p>
    <w:p w:rsidR="005A4329" w:rsidRPr="008E2238" w:rsidRDefault="00D76085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86A62">
        <w:rPr>
          <w:rFonts w:ascii="Times New Roman" w:hAnsi="Times New Roman" w:cs="Times New Roman"/>
          <w:sz w:val="24"/>
          <w:szCs w:val="24"/>
        </w:rPr>
        <w:t>Глава Тунгусовского</w:t>
      </w:r>
      <w:r w:rsidR="005A4329" w:rsidRPr="00986A62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Pr="00986A62">
        <w:rPr>
          <w:rFonts w:ascii="Times New Roman" w:hAnsi="Times New Roman" w:cs="Times New Roman"/>
          <w:sz w:val="24"/>
          <w:szCs w:val="24"/>
        </w:rPr>
        <w:t>ения</w:t>
      </w:r>
      <w:r w:rsidRPr="00986A62">
        <w:rPr>
          <w:rFonts w:ascii="Times New Roman" w:hAnsi="Times New Roman" w:cs="Times New Roman"/>
          <w:sz w:val="24"/>
          <w:szCs w:val="24"/>
        </w:rPr>
        <w:tab/>
      </w:r>
      <w:r w:rsidRPr="00986A62">
        <w:rPr>
          <w:rFonts w:ascii="Times New Roman" w:hAnsi="Times New Roman" w:cs="Times New Roman"/>
          <w:sz w:val="24"/>
          <w:szCs w:val="24"/>
        </w:rPr>
        <w:tab/>
      </w:r>
      <w:r w:rsidRPr="00986A62">
        <w:rPr>
          <w:rFonts w:ascii="Times New Roman" w:hAnsi="Times New Roman" w:cs="Times New Roman"/>
          <w:sz w:val="24"/>
          <w:szCs w:val="24"/>
        </w:rPr>
        <w:tab/>
      </w:r>
      <w:r w:rsidRPr="00986A62">
        <w:rPr>
          <w:rFonts w:ascii="Times New Roman" w:hAnsi="Times New Roman" w:cs="Times New Roman"/>
          <w:sz w:val="24"/>
          <w:szCs w:val="24"/>
        </w:rPr>
        <w:tab/>
      </w:r>
      <w:r w:rsidRPr="00986A62">
        <w:rPr>
          <w:rFonts w:ascii="Times New Roman" w:hAnsi="Times New Roman" w:cs="Times New Roman"/>
          <w:sz w:val="24"/>
          <w:szCs w:val="24"/>
        </w:rPr>
        <w:tab/>
      </w:r>
      <w:r w:rsidR="00417839">
        <w:rPr>
          <w:rFonts w:ascii="Times New Roman" w:hAnsi="Times New Roman" w:cs="Times New Roman"/>
          <w:sz w:val="24"/>
          <w:szCs w:val="24"/>
        </w:rPr>
        <w:t xml:space="preserve">  </w:t>
      </w:r>
      <w:r w:rsidRPr="00986A6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7839">
        <w:rPr>
          <w:rFonts w:ascii="Times New Roman" w:hAnsi="Times New Roman" w:cs="Times New Roman"/>
          <w:sz w:val="24"/>
          <w:szCs w:val="24"/>
        </w:rPr>
        <w:t>А.А. Мищенко</w:t>
      </w:r>
      <w:r w:rsidR="005A4329" w:rsidRPr="00986A62">
        <w:rPr>
          <w:rFonts w:ascii="Times New Roman" w:hAnsi="Times New Roman" w:cs="Times New Roman"/>
          <w:sz w:val="24"/>
          <w:szCs w:val="24"/>
        </w:rPr>
        <w:t xml:space="preserve">  </w:t>
      </w:r>
      <w:r w:rsidR="005A4329" w:rsidRPr="00986A62">
        <w:rPr>
          <w:rFonts w:ascii="Times New Roman" w:hAnsi="Times New Roman" w:cs="Times New Roman"/>
          <w:sz w:val="24"/>
          <w:szCs w:val="24"/>
        </w:rPr>
        <w:tab/>
      </w:r>
      <w:r w:rsidR="005A4329" w:rsidRPr="00986A62">
        <w:rPr>
          <w:rFonts w:ascii="Times New Roman" w:hAnsi="Times New Roman" w:cs="Times New Roman"/>
          <w:sz w:val="24"/>
          <w:szCs w:val="24"/>
        </w:rPr>
        <w:tab/>
      </w:r>
      <w:r w:rsidR="005A4329" w:rsidRPr="00986A62">
        <w:rPr>
          <w:rFonts w:ascii="Times New Roman" w:hAnsi="Times New Roman" w:cs="Times New Roman"/>
          <w:sz w:val="24"/>
          <w:szCs w:val="24"/>
        </w:rPr>
        <w:tab/>
      </w:r>
      <w:r w:rsidR="005A4329" w:rsidRPr="00986A62">
        <w:rPr>
          <w:rFonts w:ascii="Times New Roman" w:hAnsi="Times New Roman" w:cs="Times New Roman"/>
          <w:sz w:val="24"/>
          <w:szCs w:val="24"/>
        </w:rPr>
        <w:tab/>
      </w:r>
      <w:r w:rsidR="005A4329" w:rsidRPr="00986A62">
        <w:rPr>
          <w:rFonts w:ascii="Times New Roman" w:hAnsi="Times New Roman" w:cs="Times New Roman"/>
          <w:sz w:val="24"/>
          <w:szCs w:val="24"/>
        </w:rPr>
        <w:tab/>
      </w:r>
      <w:r w:rsidR="005A4329" w:rsidRPr="00986A62">
        <w:rPr>
          <w:rFonts w:ascii="Times New Roman" w:hAnsi="Times New Roman" w:cs="Times New Roman"/>
          <w:sz w:val="24"/>
          <w:szCs w:val="24"/>
        </w:rPr>
        <w:tab/>
      </w:r>
      <w:r w:rsidR="005A4329" w:rsidRPr="00986A62">
        <w:rPr>
          <w:rFonts w:ascii="Times New Roman" w:hAnsi="Times New Roman" w:cs="Times New Roman"/>
          <w:sz w:val="24"/>
          <w:szCs w:val="24"/>
        </w:rPr>
        <w:tab/>
      </w:r>
      <w:r w:rsidR="005A4329">
        <w:rPr>
          <w:rFonts w:ascii="Times New Roman" w:hAnsi="Times New Roman" w:cs="Times New Roman"/>
          <w:sz w:val="24"/>
          <w:szCs w:val="24"/>
        </w:rPr>
        <w:tab/>
      </w:r>
      <w:r w:rsidR="005A4329">
        <w:rPr>
          <w:rFonts w:ascii="Times New Roman" w:hAnsi="Times New Roman" w:cs="Times New Roman"/>
          <w:sz w:val="24"/>
          <w:szCs w:val="24"/>
        </w:rPr>
        <w:tab/>
      </w:r>
      <w:r w:rsidR="005A4329">
        <w:rPr>
          <w:rFonts w:ascii="Times New Roman" w:hAnsi="Times New Roman" w:cs="Times New Roman"/>
          <w:sz w:val="24"/>
          <w:szCs w:val="24"/>
        </w:rPr>
        <w:tab/>
      </w:r>
      <w:r w:rsidR="005A4329">
        <w:rPr>
          <w:rFonts w:ascii="Times New Roman" w:hAnsi="Times New Roman" w:cs="Times New Roman"/>
          <w:sz w:val="24"/>
          <w:szCs w:val="24"/>
        </w:rPr>
        <w:tab/>
      </w:r>
      <w:r w:rsidR="005A4329">
        <w:rPr>
          <w:rFonts w:ascii="Times New Roman" w:hAnsi="Times New Roman" w:cs="Times New Roman"/>
          <w:sz w:val="24"/>
          <w:szCs w:val="24"/>
        </w:rPr>
        <w:tab/>
      </w:r>
      <w:r w:rsidR="005A4329">
        <w:rPr>
          <w:rFonts w:ascii="Times New Roman" w:hAnsi="Times New Roman" w:cs="Times New Roman"/>
          <w:sz w:val="24"/>
          <w:szCs w:val="24"/>
        </w:rPr>
        <w:tab/>
      </w:r>
      <w:r w:rsidR="005A4329">
        <w:rPr>
          <w:rFonts w:ascii="Times New Roman" w:hAnsi="Times New Roman" w:cs="Times New Roman"/>
          <w:sz w:val="24"/>
          <w:szCs w:val="24"/>
        </w:rPr>
        <w:tab/>
      </w:r>
      <w:r w:rsidR="005A4329">
        <w:rPr>
          <w:rFonts w:ascii="Times New Roman" w:hAnsi="Times New Roman" w:cs="Times New Roman"/>
          <w:sz w:val="24"/>
          <w:szCs w:val="24"/>
        </w:rPr>
        <w:tab/>
      </w:r>
      <w:r w:rsidR="005A4329">
        <w:rPr>
          <w:rFonts w:ascii="Times New Roman" w:hAnsi="Times New Roman" w:cs="Times New Roman"/>
          <w:sz w:val="24"/>
          <w:szCs w:val="24"/>
        </w:rPr>
        <w:tab/>
      </w:r>
    </w:p>
    <w:sectPr w:rsidR="005A4329" w:rsidRPr="008E2238" w:rsidSect="002F018E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0C7" w:rsidRDefault="00DA50C7" w:rsidP="00BE4D20">
      <w:pPr>
        <w:spacing w:after="0" w:line="240" w:lineRule="auto"/>
      </w:pPr>
      <w:r>
        <w:separator/>
      </w:r>
    </w:p>
  </w:endnote>
  <w:endnote w:type="continuationSeparator" w:id="0">
    <w:p w:rsidR="00DA50C7" w:rsidRDefault="00DA50C7" w:rsidP="00BE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0C7" w:rsidRDefault="00DA50C7" w:rsidP="00BE4D20">
      <w:pPr>
        <w:spacing w:after="0" w:line="240" w:lineRule="auto"/>
      </w:pPr>
      <w:r>
        <w:separator/>
      </w:r>
    </w:p>
  </w:footnote>
  <w:footnote w:type="continuationSeparator" w:id="0">
    <w:p w:rsidR="00DA50C7" w:rsidRDefault="00DA50C7" w:rsidP="00BE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1205"/>
    </w:sdtPr>
    <w:sdtContent>
      <w:p w:rsidR="007C0AF7" w:rsidRDefault="007F32FF">
        <w:pPr>
          <w:pStyle w:val="a3"/>
          <w:jc w:val="center"/>
        </w:pPr>
        <w:r>
          <w:fldChar w:fldCharType="begin"/>
        </w:r>
        <w:r w:rsidR="00AA2A8E">
          <w:instrText xml:space="preserve"> PAGE   \* MERGEFORMAT </w:instrText>
        </w:r>
        <w:r>
          <w:fldChar w:fldCharType="separate"/>
        </w:r>
        <w:r w:rsidR="00FC5A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0AF7" w:rsidRDefault="007C0A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8E2238"/>
    <w:rsid w:val="000753F0"/>
    <w:rsid w:val="000B2B6F"/>
    <w:rsid w:val="000E72C4"/>
    <w:rsid w:val="00153CE0"/>
    <w:rsid w:val="001B6616"/>
    <w:rsid w:val="001C309D"/>
    <w:rsid w:val="002006BC"/>
    <w:rsid w:val="0020331E"/>
    <w:rsid w:val="00225340"/>
    <w:rsid w:val="00252287"/>
    <w:rsid w:val="00294BC0"/>
    <w:rsid w:val="002A315B"/>
    <w:rsid w:val="002F018E"/>
    <w:rsid w:val="00396512"/>
    <w:rsid w:val="003C16D1"/>
    <w:rsid w:val="003D7627"/>
    <w:rsid w:val="003E4C7E"/>
    <w:rsid w:val="003F0A1A"/>
    <w:rsid w:val="003F5ECB"/>
    <w:rsid w:val="00417335"/>
    <w:rsid w:val="00417839"/>
    <w:rsid w:val="0044187E"/>
    <w:rsid w:val="004637DD"/>
    <w:rsid w:val="00471AD8"/>
    <w:rsid w:val="00472A1B"/>
    <w:rsid w:val="00487EE3"/>
    <w:rsid w:val="00496690"/>
    <w:rsid w:val="004B71FC"/>
    <w:rsid w:val="0052682D"/>
    <w:rsid w:val="00562138"/>
    <w:rsid w:val="00591246"/>
    <w:rsid w:val="005A4329"/>
    <w:rsid w:val="005D1266"/>
    <w:rsid w:val="005F6E7C"/>
    <w:rsid w:val="00665C37"/>
    <w:rsid w:val="00666955"/>
    <w:rsid w:val="0067119C"/>
    <w:rsid w:val="006A6DD5"/>
    <w:rsid w:val="00722B73"/>
    <w:rsid w:val="007667BB"/>
    <w:rsid w:val="00790548"/>
    <w:rsid w:val="00791DA3"/>
    <w:rsid w:val="007B47A1"/>
    <w:rsid w:val="007C0AF7"/>
    <w:rsid w:val="007E581F"/>
    <w:rsid w:val="007F32FF"/>
    <w:rsid w:val="00803D27"/>
    <w:rsid w:val="008D440E"/>
    <w:rsid w:val="008D5746"/>
    <w:rsid w:val="008E2238"/>
    <w:rsid w:val="00913EE5"/>
    <w:rsid w:val="00986A62"/>
    <w:rsid w:val="009B656D"/>
    <w:rsid w:val="00A33DB7"/>
    <w:rsid w:val="00A46769"/>
    <w:rsid w:val="00A554A2"/>
    <w:rsid w:val="00A8529F"/>
    <w:rsid w:val="00AA2A8E"/>
    <w:rsid w:val="00AB0CDB"/>
    <w:rsid w:val="00AF55AC"/>
    <w:rsid w:val="00AF68F9"/>
    <w:rsid w:val="00B23EA6"/>
    <w:rsid w:val="00B93074"/>
    <w:rsid w:val="00BD62A5"/>
    <w:rsid w:val="00BE4D20"/>
    <w:rsid w:val="00BE58B6"/>
    <w:rsid w:val="00BE7823"/>
    <w:rsid w:val="00BF70A6"/>
    <w:rsid w:val="00C0615D"/>
    <w:rsid w:val="00C35089"/>
    <w:rsid w:val="00C4108F"/>
    <w:rsid w:val="00C46FAB"/>
    <w:rsid w:val="00C615CA"/>
    <w:rsid w:val="00C6258D"/>
    <w:rsid w:val="00CA6D05"/>
    <w:rsid w:val="00D2676B"/>
    <w:rsid w:val="00D76085"/>
    <w:rsid w:val="00D76DA9"/>
    <w:rsid w:val="00D80EC2"/>
    <w:rsid w:val="00D91394"/>
    <w:rsid w:val="00DA50C7"/>
    <w:rsid w:val="00DC5E72"/>
    <w:rsid w:val="00DD75C9"/>
    <w:rsid w:val="00E1317A"/>
    <w:rsid w:val="00E70191"/>
    <w:rsid w:val="00E707B5"/>
    <w:rsid w:val="00EA0E6E"/>
    <w:rsid w:val="00ED64EB"/>
    <w:rsid w:val="00EE4BA4"/>
    <w:rsid w:val="00F058FC"/>
    <w:rsid w:val="00F237DA"/>
    <w:rsid w:val="00F52F45"/>
    <w:rsid w:val="00FC5A11"/>
    <w:rsid w:val="00FE2901"/>
    <w:rsid w:val="00FE4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8E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8E2238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D20"/>
  </w:style>
  <w:style w:type="paragraph" w:styleId="a5">
    <w:name w:val="footer"/>
    <w:basedOn w:val="a"/>
    <w:link w:val="a6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D20"/>
  </w:style>
  <w:style w:type="paragraph" w:styleId="a7">
    <w:name w:val="List Paragraph"/>
    <w:basedOn w:val="a"/>
    <w:uiPriority w:val="34"/>
    <w:qFormat/>
    <w:rsid w:val="003C16D1"/>
    <w:pPr>
      <w:ind w:left="720"/>
      <w:contextualSpacing/>
    </w:pPr>
  </w:style>
  <w:style w:type="paragraph" w:customStyle="1" w:styleId="ConsPlusNormal">
    <w:name w:val="ConsPlusNormal"/>
    <w:link w:val="ConsPlusNormal0"/>
    <w:rsid w:val="00BF7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6085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uiPriority w:val="99"/>
    <w:unhideWhenUsed/>
    <w:rsid w:val="00D7608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39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39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E1E06-232B-4C89-B9B3-07E02460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Ypravdelami</cp:lastModifiedBy>
  <cp:revision>5</cp:revision>
  <cp:lastPrinted>2019-11-29T07:09:00Z</cp:lastPrinted>
  <dcterms:created xsi:type="dcterms:W3CDTF">2023-11-17T05:15:00Z</dcterms:created>
  <dcterms:modified xsi:type="dcterms:W3CDTF">2023-12-01T05:13:00Z</dcterms:modified>
</cp:coreProperties>
</file>