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D44884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>апреля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D44884">
        <w:rPr>
          <w:rFonts w:ascii="Times New Roman" w:hAnsi="Times New Roman"/>
          <w:bCs/>
          <w:sz w:val="28"/>
          <w:szCs w:val="28"/>
        </w:rPr>
        <w:t>3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proofErr w:type="spellStart"/>
      <w:r w:rsidRPr="00836ED2">
        <w:rPr>
          <w:sz w:val="28"/>
          <w:szCs w:val="28"/>
        </w:rPr>
        <w:t>Тунгусовского</w:t>
      </w:r>
      <w:proofErr w:type="spellEnd"/>
      <w:r w:rsidRPr="00836ED2">
        <w:rPr>
          <w:sz w:val="28"/>
          <w:szCs w:val="28"/>
        </w:rPr>
        <w:t xml:space="preserve"> сельского поселения от </w:t>
      </w:r>
      <w:r w:rsidR="00D44884">
        <w:rPr>
          <w:sz w:val="28"/>
          <w:szCs w:val="28"/>
        </w:rPr>
        <w:t>30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proofErr w:type="spellEnd"/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D44884">
        <w:rPr>
          <w:sz w:val="28"/>
        </w:rPr>
        <w:t>3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D44884">
        <w:rPr>
          <w:sz w:val="28"/>
        </w:rPr>
        <w:t>4</w:t>
      </w:r>
      <w:r>
        <w:rPr>
          <w:sz w:val="28"/>
        </w:rPr>
        <w:t xml:space="preserve"> и 202</w:t>
      </w:r>
      <w:r w:rsidR="00D44884">
        <w:rPr>
          <w:sz w:val="28"/>
        </w:rPr>
        <w:t>5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</w:t>
      </w:r>
      <w:proofErr w:type="spellStart"/>
      <w:r w:rsidRPr="00BB3194">
        <w:rPr>
          <w:sz w:val="28"/>
          <w:szCs w:val="28"/>
        </w:rPr>
        <w:t>Тунгусовского</w:t>
      </w:r>
      <w:proofErr w:type="spellEnd"/>
      <w:r w:rsidRPr="00BB3194">
        <w:rPr>
          <w:sz w:val="28"/>
          <w:szCs w:val="28"/>
        </w:rPr>
        <w:t xml:space="preserve"> сельского поселения от </w:t>
      </w:r>
      <w:r w:rsidR="00D44884">
        <w:rPr>
          <w:sz w:val="28"/>
          <w:szCs w:val="28"/>
        </w:rPr>
        <w:t>30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редакции:</w:t>
      </w:r>
      <w:r w:rsidR="00840685">
        <w:rPr>
          <w:sz w:val="28"/>
          <w:szCs w:val="28"/>
        </w:rPr>
        <w:t xml:space="preserve"> "</w:t>
      </w:r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4"/>
          <w:sz w:val="28"/>
          <w:szCs w:val="28"/>
        </w:rPr>
        <w:t>Тунгусовское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D44884">
        <w:rPr>
          <w:sz w:val="28"/>
          <w:szCs w:val="28"/>
        </w:rPr>
        <w:t>12615,9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D44884">
        <w:rPr>
          <w:sz w:val="28"/>
          <w:szCs w:val="28"/>
        </w:rPr>
        <w:t>2942,6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D44884">
        <w:rPr>
          <w:color w:val="000000"/>
          <w:sz w:val="28"/>
          <w:szCs w:val="28"/>
        </w:rPr>
        <w:t>9673,3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pacing w:val="4"/>
          <w:sz w:val="28"/>
          <w:szCs w:val="28"/>
        </w:rPr>
        <w:t>Тунгусовское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D44884">
        <w:rPr>
          <w:sz w:val="28"/>
          <w:szCs w:val="28"/>
        </w:rPr>
        <w:t>12926,4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D44884">
        <w:rPr>
          <w:sz w:val="28"/>
        </w:rPr>
        <w:t>310,5</w:t>
      </w:r>
      <w:r>
        <w:rPr>
          <w:sz w:val="28"/>
        </w:rPr>
        <w:t xml:space="preserve"> тысяч  рублей.</w:t>
      </w:r>
      <w:r w:rsidR="00396898" w:rsidRPr="00BA541E">
        <w:rPr>
          <w:color w:val="000000"/>
          <w:sz w:val="28"/>
          <w:szCs w:val="28"/>
        </w:rPr>
        <w:t>"</w:t>
      </w:r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</w:t>
      </w:r>
      <w:proofErr w:type="spellStart"/>
      <w:r w:rsidR="006A1483" w:rsidRPr="008716D7">
        <w:rPr>
          <w:sz w:val="28"/>
          <w:szCs w:val="28"/>
        </w:rPr>
        <w:t>Тунгусовского</w:t>
      </w:r>
      <w:proofErr w:type="spellEnd"/>
      <w:r w:rsidR="006A1483" w:rsidRPr="008716D7">
        <w:rPr>
          <w:sz w:val="28"/>
          <w:szCs w:val="28"/>
        </w:rPr>
        <w:t xml:space="preserve"> сельского    поселения  от </w:t>
      </w:r>
      <w:r w:rsidR="00D44884">
        <w:rPr>
          <w:sz w:val="28"/>
          <w:szCs w:val="28"/>
        </w:rPr>
        <w:t>30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 w:rsidRPr="00697DEF">
        <w:rPr>
          <w:b/>
          <w:color w:val="000000"/>
          <w:spacing w:val="4"/>
          <w:sz w:val="28"/>
          <w:szCs w:val="28"/>
        </w:rPr>
        <w:t>Тунгусовское</w:t>
      </w:r>
      <w:proofErr w:type="spellEnd"/>
      <w:r w:rsidRPr="00697DEF">
        <w:rPr>
          <w:b/>
          <w:color w:val="000000"/>
          <w:spacing w:val="4"/>
          <w:sz w:val="28"/>
          <w:szCs w:val="28"/>
        </w:rPr>
        <w:t xml:space="preserve">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4884">
        <w:rPr>
          <w:b/>
          <w:sz w:val="28"/>
          <w:szCs w:val="28"/>
        </w:rPr>
        <w:t>3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4884" w:rsidRPr="00632CC8" w:rsidTr="00D44884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4884" w:rsidRPr="00632CC8" w:rsidTr="00D44884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596AE8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9673,3</w:t>
            </w:r>
          </w:p>
        </w:tc>
      </w:tr>
      <w:tr w:rsidR="00D44884" w:rsidRPr="00632CC8" w:rsidTr="00D44884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596AE8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9673,3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1647,4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1647,4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1647,4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Default="00D44884" w:rsidP="00D44884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5B181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5B181F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5B181F">
              <w:rPr>
                <w:sz w:val="28"/>
                <w:szCs w:val="28"/>
              </w:rPr>
              <w:t>Молчановского</w:t>
            </w:r>
            <w:proofErr w:type="spellEnd"/>
            <w:r w:rsidRPr="005B181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881,4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Прочие </w:t>
            </w:r>
            <w:r w:rsidRPr="00B213D1">
              <w:rPr>
                <w:bCs/>
                <w:sz w:val="26"/>
                <w:szCs w:val="26"/>
              </w:rPr>
              <w:t>субсидий</w:t>
            </w:r>
            <w:r w:rsidRPr="00BD2C6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213D1">
              <w:rPr>
                <w:bCs/>
                <w:sz w:val="26"/>
                <w:szCs w:val="26"/>
              </w:rPr>
              <w:t xml:space="preserve">местным бюджетам на </w:t>
            </w:r>
            <w:r>
              <w:rPr>
                <w:bCs/>
                <w:sz w:val="26"/>
                <w:szCs w:val="26"/>
              </w:rPr>
              <w:t>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596AE8" w:rsidP="00596A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1963,4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F540E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7681B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Субвенции на </w:t>
            </w:r>
            <w:r w:rsidRPr="00F540EB">
              <w:rPr>
                <w:rFonts w:cs="Calibri"/>
                <w:sz w:val="28"/>
                <w:szCs w:val="28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891,0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7681B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596AE8" w:rsidP="00596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5B181F" w:rsidRDefault="00D44884" w:rsidP="00D44884">
            <w:pPr>
              <w:jc w:val="center"/>
              <w:rPr>
                <w:sz w:val="28"/>
                <w:szCs w:val="28"/>
              </w:rPr>
            </w:pPr>
            <w:r w:rsidRPr="005B181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724638" w:rsidRDefault="00D44884" w:rsidP="00D44884">
            <w:pPr>
              <w:rPr>
                <w:sz w:val="28"/>
                <w:szCs w:val="28"/>
              </w:rPr>
            </w:pPr>
            <w:r w:rsidRPr="0072463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596AE8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4219,6</w:t>
            </w:r>
          </w:p>
        </w:tc>
      </w:tr>
      <w:tr w:rsidR="00D44884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596AE8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4219,6</w:t>
            </w:r>
          </w:p>
        </w:tc>
      </w:tr>
      <w:tr w:rsidR="00D44884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  <w:p w:rsidR="00D44884" w:rsidRDefault="00D44884" w:rsidP="00D44884">
            <w:pPr>
              <w:rPr>
                <w:sz w:val="28"/>
                <w:szCs w:val="28"/>
              </w:rPr>
            </w:pPr>
          </w:p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3738,6</w:t>
            </w: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rPr>
                <w:color w:val="000000"/>
              </w:rPr>
            </w:pPr>
            <w:r w:rsidRPr="0050053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326AB3">
            <w:pPr>
              <w:rPr>
                <w:color w:val="000000"/>
                <w:sz w:val="26"/>
                <w:szCs w:val="26"/>
              </w:rPr>
            </w:pPr>
            <w:r w:rsidRPr="00326AB3">
              <w:rPr>
                <w:color w:val="000000"/>
                <w:sz w:val="26"/>
                <w:szCs w:val="26"/>
              </w:rPr>
              <w:t>Ин</w:t>
            </w:r>
            <w:r>
              <w:rPr>
                <w:color w:val="000000"/>
                <w:sz w:val="26"/>
                <w:szCs w:val="26"/>
              </w:rPr>
              <w:t>ые</w:t>
            </w:r>
            <w:r w:rsidRPr="00326AB3">
              <w:rPr>
                <w:color w:val="000000"/>
                <w:sz w:val="26"/>
                <w:szCs w:val="26"/>
              </w:rPr>
              <w:t xml:space="preserve"> межбюджетны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26AB3">
              <w:rPr>
                <w:color w:val="000000"/>
                <w:sz w:val="26"/>
                <w:szCs w:val="26"/>
              </w:rPr>
              <w:t xml:space="preserve"> трансферт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326AB3">
              <w:rPr>
                <w:color w:val="000000"/>
                <w:sz w:val="26"/>
                <w:szCs w:val="26"/>
              </w:rPr>
              <w:t xml:space="preserve"> на обеспечение многодетных семей в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Молчановском</w:t>
            </w:r>
            <w:proofErr w:type="spellEnd"/>
            <w:r w:rsidRPr="00326AB3">
              <w:rPr>
                <w:color w:val="000000"/>
                <w:sz w:val="26"/>
                <w:szCs w:val="26"/>
              </w:rPr>
              <w:t xml:space="preserve"> районе дымовыми пожарными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D44884">
            <w:pPr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459,0</w:t>
            </w:r>
          </w:p>
        </w:tc>
      </w:tr>
    </w:tbl>
    <w:p w:rsidR="00B81403" w:rsidRDefault="00B81403" w:rsidP="00DC4413">
      <w:pPr>
        <w:shd w:val="clear" w:color="auto" w:fill="FFFFFF"/>
        <w:spacing w:line="245" w:lineRule="exact"/>
        <w:jc w:val="both"/>
        <w:rPr>
          <w:spacing w:val="-3"/>
        </w:rPr>
      </w:pPr>
    </w:p>
    <w:p w:rsidR="00B81403" w:rsidRDefault="00B81403" w:rsidP="00B81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3</w:t>
      </w:r>
      <w:r w:rsidRPr="008716D7">
        <w:rPr>
          <w:sz w:val="28"/>
          <w:szCs w:val="28"/>
        </w:rPr>
        <w:t xml:space="preserve"> к решению Совета </w:t>
      </w:r>
      <w:proofErr w:type="spellStart"/>
      <w:r w:rsidRPr="008716D7">
        <w:rPr>
          <w:sz w:val="28"/>
          <w:szCs w:val="28"/>
        </w:rPr>
        <w:t>Тунгусовского</w:t>
      </w:r>
      <w:proofErr w:type="spellEnd"/>
      <w:r w:rsidRPr="008716D7">
        <w:rPr>
          <w:sz w:val="28"/>
          <w:szCs w:val="28"/>
        </w:rPr>
        <w:t xml:space="preserve"> сельского    поселения  от </w:t>
      </w:r>
      <w:r w:rsidR="00596AE8">
        <w:rPr>
          <w:sz w:val="28"/>
          <w:szCs w:val="28"/>
        </w:rPr>
        <w:t>30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96AE8">
        <w:rPr>
          <w:sz w:val="28"/>
          <w:szCs w:val="28"/>
        </w:rPr>
        <w:t>2</w:t>
      </w:r>
      <w:r w:rsidRPr="008716D7">
        <w:rPr>
          <w:sz w:val="28"/>
          <w:szCs w:val="28"/>
        </w:rPr>
        <w:t xml:space="preserve">  № </w:t>
      </w:r>
      <w:r w:rsidR="00596AE8">
        <w:rPr>
          <w:sz w:val="28"/>
          <w:szCs w:val="28"/>
        </w:rPr>
        <w:t>15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B81403" w:rsidRPr="00697DEF" w:rsidRDefault="00B81403" w:rsidP="00B81403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</w:t>
      </w:r>
      <w:proofErr w:type="spellStart"/>
      <w:r w:rsidRPr="00697DEF">
        <w:rPr>
          <w:b/>
          <w:color w:val="000000"/>
          <w:spacing w:val="4"/>
          <w:sz w:val="28"/>
          <w:szCs w:val="28"/>
        </w:rPr>
        <w:t>Тунгусовское</w:t>
      </w:r>
      <w:proofErr w:type="spellEnd"/>
      <w:r w:rsidRPr="00697DEF">
        <w:rPr>
          <w:b/>
          <w:color w:val="000000"/>
          <w:spacing w:val="4"/>
          <w:sz w:val="28"/>
          <w:szCs w:val="28"/>
        </w:rPr>
        <w:t xml:space="preserve">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96AE8">
        <w:rPr>
          <w:b/>
          <w:sz w:val="28"/>
          <w:szCs w:val="28"/>
        </w:rPr>
        <w:t>3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</w:t>
      </w:r>
      <w:r w:rsidR="00596A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596A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</w:p>
    <w:p w:rsidR="00B81403" w:rsidRPr="003344F8" w:rsidRDefault="00B81403" w:rsidP="00B81403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B81403" w:rsidRPr="003344F8" w:rsidTr="00F4728A">
        <w:trPr>
          <w:trHeight w:val="780"/>
        </w:trPr>
        <w:tc>
          <w:tcPr>
            <w:tcW w:w="1244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proofErr w:type="spellStart"/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</w:t>
            </w:r>
            <w:proofErr w:type="spellEnd"/>
            <w:r w:rsidRPr="003344F8">
              <w:rPr>
                <w:b w:val="0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B81403" w:rsidRPr="003344F8" w:rsidTr="00F4728A">
        <w:trPr>
          <w:trHeight w:val="180"/>
        </w:trPr>
        <w:tc>
          <w:tcPr>
            <w:tcW w:w="1244" w:type="dxa"/>
            <w:vMerge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1403" w:rsidRPr="003344F8" w:rsidRDefault="00B81403" w:rsidP="00596AE8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596AE8">
              <w:rPr>
                <w:b w:val="0"/>
                <w:color w:val="000000"/>
                <w:szCs w:val="28"/>
              </w:rPr>
              <w:t>3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596AE8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lastRenderedPageBreak/>
              <w:t>202</w:t>
            </w:r>
            <w:r w:rsidR="00596AE8">
              <w:rPr>
                <w:b w:val="0"/>
                <w:color w:val="000000"/>
                <w:szCs w:val="28"/>
              </w:rPr>
              <w:t>4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lastRenderedPageBreak/>
              <w:t>год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596AE8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lastRenderedPageBreak/>
              <w:t>202</w:t>
            </w:r>
            <w:r w:rsidR="00596AE8">
              <w:rPr>
                <w:b w:val="0"/>
                <w:color w:val="000000"/>
                <w:szCs w:val="28"/>
              </w:rPr>
              <w:t>5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lastRenderedPageBreak/>
              <w:t>год</w:t>
            </w:r>
          </w:p>
        </w:tc>
      </w:tr>
      <w:tr w:rsidR="00B81403" w:rsidRPr="003344F8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lastRenderedPageBreak/>
              <w:t>901</w:t>
            </w: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B81403" w:rsidRPr="003344F8" w:rsidRDefault="00326AB3" w:rsidP="00F4728A">
            <w:pPr>
              <w:pStyle w:val="a3"/>
              <w:rPr>
                <w:b w:val="0"/>
                <w:szCs w:val="28"/>
              </w:rPr>
            </w:pPr>
            <w:r>
              <w:t>310,5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B81403" w:rsidRPr="002D6FDD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B81403" w:rsidRPr="002D6FDD" w:rsidRDefault="00326AB3" w:rsidP="00F4728A">
            <w:pPr>
              <w:pStyle w:val="a3"/>
              <w:rPr>
                <w:szCs w:val="28"/>
              </w:rPr>
            </w:pPr>
            <w:r>
              <w:t>310,5</w:t>
            </w:r>
          </w:p>
        </w:tc>
        <w:tc>
          <w:tcPr>
            <w:tcW w:w="1134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</w:tr>
    </w:tbl>
    <w:p w:rsidR="00422B5F" w:rsidRDefault="00396898" w:rsidP="00DC4413">
      <w:pPr>
        <w:shd w:val="clear" w:color="auto" w:fill="FFFFFF"/>
        <w:spacing w:line="245" w:lineRule="exact"/>
        <w:jc w:val="both"/>
        <w:rPr>
          <w:sz w:val="28"/>
          <w:szCs w:val="28"/>
        </w:rPr>
      </w:pP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35F2" w:rsidRDefault="00B81403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326AB3">
        <w:rPr>
          <w:sz w:val="28"/>
          <w:szCs w:val="28"/>
        </w:rPr>
        <w:t>6</w:t>
      </w:r>
      <w:r w:rsidR="00C57CEF" w:rsidRPr="008716D7">
        <w:rPr>
          <w:sz w:val="28"/>
          <w:szCs w:val="28"/>
        </w:rPr>
        <w:t xml:space="preserve"> к решению Совета </w:t>
      </w:r>
      <w:proofErr w:type="spellStart"/>
      <w:r w:rsidR="00C57CEF" w:rsidRPr="008716D7">
        <w:rPr>
          <w:sz w:val="28"/>
          <w:szCs w:val="28"/>
        </w:rPr>
        <w:t>Тунгусовского</w:t>
      </w:r>
      <w:proofErr w:type="spellEnd"/>
      <w:r w:rsidR="00C57CEF" w:rsidRPr="008716D7">
        <w:rPr>
          <w:sz w:val="28"/>
          <w:szCs w:val="28"/>
        </w:rPr>
        <w:t xml:space="preserve"> сельского    поселения  от </w:t>
      </w:r>
      <w:r w:rsidR="00326AB3">
        <w:rPr>
          <w:sz w:val="28"/>
          <w:szCs w:val="28"/>
        </w:rPr>
        <w:t>30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326AB3">
        <w:rPr>
          <w:sz w:val="28"/>
          <w:szCs w:val="28"/>
        </w:rPr>
        <w:t>2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326AB3">
        <w:rPr>
          <w:sz w:val="28"/>
          <w:szCs w:val="28"/>
        </w:rPr>
        <w:t>5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</w:t>
      </w:r>
      <w:proofErr w:type="spellStart"/>
      <w:r w:rsidRPr="00422B5F">
        <w:rPr>
          <w:b/>
          <w:bCs/>
          <w:sz w:val="28"/>
          <w:szCs w:val="28"/>
        </w:rPr>
        <w:t>Тунгусовское</w:t>
      </w:r>
      <w:proofErr w:type="spellEnd"/>
      <w:r w:rsidRPr="00422B5F">
        <w:rPr>
          <w:b/>
          <w:bCs/>
          <w:sz w:val="28"/>
          <w:szCs w:val="28"/>
        </w:rPr>
        <w:t xml:space="preserve">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326AB3">
        <w:rPr>
          <w:b/>
          <w:bCs/>
          <w:sz w:val="28"/>
          <w:szCs w:val="28"/>
        </w:rPr>
        <w:t>3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p w:rsidR="00326AB3" w:rsidRDefault="00326AB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5"/>
        <w:gridCol w:w="709"/>
        <w:gridCol w:w="851"/>
        <w:gridCol w:w="1350"/>
        <w:gridCol w:w="516"/>
        <w:gridCol w:w="916"/>
      </w:tblGrid>
      <w:tr w:rsidR="00326AB3" w:rsidRPr="001314EA" w:rsidTr="00DA2861">
        <w:trPr>
          <w:trHeight w:val="630"/>
        </w:trPr>
        <w:tc>
          <w:tcPr>
            <w:tcW w:w="5675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26AB3" w:rsidRPr="001314EA" w:rsidTr="00DA2861">
        <w:trPr>
          <w:trHeight w:val="3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F94CFD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12926,4</w:t>
            </w:r>
          </w:p>
        </w:tc>
      </w:tr>
      <w:tr w:rsidR="00326AB3" w:rsidRPr="001314EA" w:rsidTr="00DA2861">
        <w:trPr>
          <w:trHeight w:val="3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314EA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F94CFD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12925,4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5717,7</w:t>
            </w:r>
          </w:p>
        </w:tc>
      </w:tr>
      <w:tr w:rsidR="00326AB3" w:rsidRPr="001314EA" w:rsidTr="00DA2861">
        <w:trPr>
          <w:trHeight w:val="547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6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99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570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="00326AB3"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320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3201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8,0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3201DF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E83C44">
              <w:rPr>
                <w:sz w:val="20"/>
                <w:szCs w:val="20"/>
              </w:rPr>
              <w:t>7</w:t>
            </w:r>
            <w:r w:rsidR="003201DF">
              <w:rPr>
                <w:sz w:val="20"/>
                <w:szCs w:val="20"/>
              </w:rPr>
              <w:t>8</w:t>
            </w:r>
            <w:r w:rsidR="00E83C44">
              <w:rPr>
                <w:sz w:val="20"/>
                <w:szCs w:val="20"/>
              </w:rPr>
              <w:t>8,0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3201DF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E83C44">
              <w:rPr>
                <w:sz w:val="20"/>
                <w:szCs w:val="20"/>
              </w:rPr>
              <w:t>7</w:t>
            </w:r>
            <w:r w:rsidR="003201DF">
              <w:rPr>
                <w:sz w:val="20"/>
                <w:szCs w:val="20"/>
              </w:rPr>
              <w:t>8</w:t>
            </w:r>
            <w:r w:rsidR="00E83C44">
              <w:rPr>
                <w:sz w:val="20"/>
                <w:szCs w:val="20"/>
              </w:rPr>
              <w:t>8,0</w:t>
            </w:r>
          </w:p>
        </w:tc>
      </w:tr>
      <w:tr w:rsidR="00326AB3" w:rsidRPr="001314EA" w:rsidTr="00DA2861">
        <w:trPr>
          <w:trHeight w:val="8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</w:tr>
      <w:tr w:rsidR="00326AB3" w:rsidRPr="001314EA" w:rsidTr="00DA2861">
        <w:trPr>
          <w:trHeight w:val="51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2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326AB3" w:rsidRPr="001314EA" w:rsidTr="00DA2861">
        <w:trPr>
          <w:trHeight w:val="1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3201DF" w:rsidRDefault="003201DF" w:rsidP="00DA2861">
            <w:pPr>
              <w:jc w:val="center"/>
              <w:rPr>
                <w:sz w:val="20"/>
                <w:szCs w:val="20"/>
              </w:rPr>
            </w:pPr>
            <w:r w:rsidRPr="003201DF">
              <w:rPr>
                <w:sz w:val="20"/>
                <w:szCs w:val="20"/>
              </w:rPr>
              <w:t>28,0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326AB3" w:rsidRPr="001314EA" w:rsidTr="00DA2861">
        <w:trPr>
          <w:trHeight w:val="69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1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 w:rsidR="00326AB3" w:rsidRPr="001314EA" w:rsidTr="00DA2861">
        <w:trPr>
          <w:trHeight w:val="5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 w:rsidR="00E83C44">
              <w:rPr>
                <w:sz w:val="20"/>
                <w:szCs w:val="20"/>
              </w:rPr>
              <w:t>6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 w:rsidR="00E83C44">
              <w:rPr>
                <w:sz w:val="20"/>
                <w:szCs w:val="20"/>
              </w:rPr>
              <w:t>6</w:t>
            </w:r>
          </w:p>
        </w:tc>
      </w:tr>
      <w:tr w:rsidR="00326AB3" w:rsidRPr="001314EA" w:rsidTr="00DA2861">
        <w:trPr>
          <w:trHeight w:val="56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 w:rsidR="00E83C44">
              <w:rPr>
                <w:sz w:val="20"/>
                <w:szCs w:val="20"/>
              </w:rPr>
              <w:t>6</w:t>
            </w:r>
          </w:p>
        </w:tc>
      </w:tr>
      <w:tr w:rsidR="00326AB3" w:rsidRPr="001314EA" w:rsidTr="00DA2861">
        <w:trPr>
          <w:trHeight w:val="40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</w:tr>
      <w:tr w:rsidR="00326AB3" w:rsidRPr="001314EA" w:rsidTr="00DA2861">
        <w:trPr>
          <w:trHeight w:val="2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</w:tr>
      <w:tr w:rsidR="00326AB3" w:rsidRPr="001314EA" w:rsidTr="00DA2861">
        <w:trPr>
          <w:trHeight w:val="13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</w:tr>
      <w:tr w:rsidR="00326AB3" w:rsidRPr="001314EA" w:rsidTr="00DA2861">
        <w:trPr>
          <w:trHeight w:val="4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</w:t>
            </w:r>
            <w:r w:rsidR="00326AB3"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326AB3" w:rsidRPr="001314EA" w:rsidTr="00DA2861">
        <w:trPr>
          <w:trHeight w:val="27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1314EA">
              <w:rPr>
                <w:sz w:val="20"/>
                <w:szCs w:val="20"/>
              </w:rPr>
              <w:t>Тунгусовском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сельском поселения на 2021-2023 </w:t>
            </w:r>
            <w:proofErr w:type="spellStart"/>
            <w:r w:rsidRPr="001314EA">
              <w:rPr>
                <w:sz w:val="20"/>
                <w:szCs w:val="20"/>
              </w:rPr>
              <w:t>гг</w:t>
            </w:r>
            <w:proofErr w:type="spell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1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3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1314EA">
              <w:rPr>
                <w:sz w:val="20"/>
                <w:szCs w:val="20"/>
              </w:rPr>
              <w:t>Тунгусовском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4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5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01DF" w:rsidRPr="001314EA" w:rsidTr="003201DF">
        <w:trPr>
          <w:trHeight w:val="357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201DF" w:rsidRPr="001314EA" w:rsidTr="003201DF">
        <w:trPr>
          <w:trHeight w:val="419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201DF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3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4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8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4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3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</w:tr>
      <w:tr w:rsidR="00326AB3" w:rsidRPr="001314EA" w:rsidTr="00DA2861">
        <w:trPr>
          <w:trHeight w:val="55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27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6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 xml:space="preserve">льная  программа "Пожарная безопасность на территории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1746C5" w:rsidP="00DA2861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1746C5" w:rsidP="00DA2861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 xml:space="preserve">Основное мероприятие "Обеспечение многодетных семей в </w:t>
            </w:r>
            <w:proofErr w:type="spellStart"/>
            <w:r w:rsidRPr="001746C5">
              <w:rPr>
                <w:sz w:val="20"/>
                <w:szCs w:val="20"/>
              </w:rPr>
              <w:t>Молчановском</w:t>
            </w:r>
            <w:proofErr w:type="spellEnd"/>
            <w:r w:rsidRPr="001746C5">
              <w:rPr>
                <w:sz w:val="20"/>
                <w:szCs w:val="20"/>
              </w:rPr>
              <w:t xml:space="preserve"> районе дымовыми пожарными </w:t>
            </w:r>
            <w:proofErr w:type="spellStart"/>
            <w:r w:rsidRPr="001746C5">
              <w:rPr>
                <w:sz w:val="20"/>
                <w:szCs w:val="20"/>
              </w:rPr>
              <w:t>извещателями</w:t>
            </w:r>
            <w:proofErr w:type="spellEnd"/>
            <w:r w:rsidRPr="001746C5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326AB3" w:rsidRPr="001314EA" w:rsidTr="00DA2861">
        <w:trPr>
          <w:trHeight w:val="1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F94CFD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2668,2</w:t>
            </w:r>
          </w:p>
        </w:tc>
      </w:tr>
      <w:tr w:rsidR="00326AB3" w:rsidRPr="001314EA" w:rsidTr="00DA2861">
        <w:trPr>
          <w:trHeight w:val="23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2118,2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C32DFC" w:rsidRDefault="00326AB3" w:rsidP="00DA2861">
            <w:r w:rsidRPr="00C32DFC">
              <w:rPr>
                <w:bCs/>
                <w:sz w:val="22"/>
                <w:szCs w:val="22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C32DFC">
              <w:rPr>
                <w:bCs/>
                <w:sz w:val="22"/>
                <w:szCs w:val="22"/>
              </w:rPr>
              <w:t>Молчановского</w:t>
            </w:r>
            <w:proofErr w:type="spellEnd"/>
            <w:r w:rsidRPr="00C32DFC">
              <w:rPr>
                <w:bCs/>
                <w:sz w:val="22"/>
                <w:szCs w:val="22"/>
              </w:rPr>
              <w:t xml:space="preserve">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20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326AB3" w:rsidRPr="001314EA" w:rsidTr="00DA2861">
        <w:trPr>
          <w:trHeight w:val="67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</w:t>
            </w:r>
            <w:proofErr w:type="spellStart"/>
            <w:r w:rsidRPr="00C32DFC">
              <w:rPr>
                <w:color w:val="000000"/>
                <w:sz w:val="22"/>
                <w:szCs w:val="22"/>
              </w:rPr>
              <w:t>Тунгусовс</w:t>
            </w:r>
            <w:r>
              <w:rPr>
                <w:color w:val="000000"/>
                <w:sz w:val="22"/>
                <w:szCs w:val="22"/>
              </w:rPr>
              <w:t>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326AB3" w:rsidRPr="001314EA" w:rsidTr="00DA2861">
        <w:trPr>
          <w:trHeight w:val="5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326AB3" w:rsidRPr="001314EA" w:rsidTr="00DA2861">
        <w:trPr>
          <w:trHeight w:val="39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326AB3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326AB3" w:rsidRPr="001314EA" w:rsidTr="00DA2861">
        <w:trPr>
          <w:trHeight w:val="33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55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1746C5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1746C5" w:rsidRPr="00A50156" w:rsidRDefault="00A50156" w:rsidP="00DA2861">
            <w:pPr>
              <w:rPr>
                <w:sz w:val="20"/>
                <w:szCs w:val="20"/>
              </w:rPr>
            </w:pPr>
            <w:proofErr w:type="spellStart"/>
            <w:r w:rsidRPr="00A50156">
              <w:rPr>
                <w:sz w:val="20"/>
                <w:szCs w:val="20"/>
              </w:rPr>
              <w:t>Софинансирование</w:t>
            </w:r>
            <w:proofErr w:type="spellEnd"/>
            <w:r w:rsidRPr="00A50156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A50156">
              <w:rPr>
                <w:sz w:val="20"/>
                <w:szCs w:val="20"/>
              </w:rPr>
              <w:t>Молчановского</w:t>
            </w:r>
            <w:proofErr w:type="spellEnd"/>
            <w:r w:rsidRPr="00A5015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1746C5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</w:tr>
      <w:tr w:rsidR="001746C5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1746C5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</w:tr>
      <w:tr w:rsidR="001746C5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1746C5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</w:tr>
      <w:tr w:rsidR="00B85225" w:rsidRPr="001314EA" w:rsidTr="001B6D67">
        <w:trPr>
          <w:trHeight w:val="280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B6D67" w:rsidRDefault="001B6D67" w:rsidP="00DA2861">
            <w:pPr>
              <w:rPr>
                <w:b/>
                <w:sz w:val="20"/>
                <w:szCs w:val="20"/>
              </w:rPr>
            </w:pPr>
            <w:r w:rsidRPr="001B6D67">
              <w:rPr>
                <w:rStyle w:val="af"/>
                <w:b w:val="0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746C5" w:rsidRDefault="00B8522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326AB3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B85225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85225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85225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326AB3" w:rsidRPr="001314EA" w:rsidTr="00DA2861">
        <w:trPr>
          <w:trHeight w:val="22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B6D67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1776,6</w:t>
            </w:r>
          </w:p>
        </w:tc>
      </w:tr>
      <w:tr w:rsidR="00326AB3" w:rsidRPr="001314EA" w:rsidTr="00DA2861">
        <w:trPr>
          <w:trHeight w:val="2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406631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B6D67" w:rsidRDefault="001B6D67" w:rsidP="00DA2861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25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97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«Комплексное развитие системы коммунальной инфраструктуры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</w:tr>
      <w:tr w:rsidR="00326AB3" w:rsidRPr="001314EA" w:rsidTr="00DA2861">
        <w:trPr>
          <w:trHeight w:val="25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</w:tr>
      <w:tr w:rsidR="00326AB3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326AB3" w:rsidRPr="001314EA" w:rsidTr="00DA2861">
        <w:trPr>
          <w:trHeight w:val="42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326AB3" w:rsidRPr="001314EA" w:rsidTr="00DA2861">
        <w:trPr>
          <w:trHeight w:val="5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326AB3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326AB3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26AB3" w:rsidRPr="001314EA" w:rsidTr="00DA2861">
        <w:trPr>
          <w:trHeight w:val="44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26AB3" w:rsidRPr="001314EA" w:rsidTr="00DA2861">
        <w:trPr>
          <w:trHeight w:val="3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59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27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32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35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42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403D0" w:rsidRDefault="00326AB3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Pr="00C628B1">
              <w:rPr>
                <w:sz w:val="20"/>
                <w:szCs w:val="20"/>
              </w:rPr>
              <w:t>Тунгусовского</w:t>
            </w:r>
            <w:proofErr w:type="spellEnd"/>
            <w:r w:rsidRPr="00C628B1">
              <w:rPr>
                <w:sz w:val="20"/>
                <w:szCs w:val="20"/>
              </w:rPr>
              <w:t xml:space="preserve">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37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4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2236,7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326AB3" w:rsidRPr="001314EA" w:rsidTr="00DA2861">
        <w:trPr>
          <w:trHeight w:val="43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326AB3" w:rsidRPr="001314EA" w:rsidTr="00DA2861">
        <w:trPr>
          <w:trHeight w:val="282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8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82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8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2226,7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326AB3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326AB3" w:rsidRPr="001314EA" w:rsidTr="00DA2861">
        <w:trPr>
          <w:trHeight w:val="85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326AB3" w:rsidRPr="001314EA" w:rsidTr="00DA2861">
        <w:trPr>
          <w:trHeight w:val="3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326AB3" w:rsidRPr="001314EA" w:rsidTr="00DA2861">
        <w:trPr>
          <w:trHeight w:val="60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326AB3" w:rsidRPr="001314EA" w:rsidTr="00DA2861">
        <w:trPr>
          <w:trHeight w:val="338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</w:tr>
      <w:tr w:rsidR="00326AB3" w:rsidRPr="001314EA" w:rsidTr="00DA2861">
        <w:trPr>
          <w:trHeight w:val="40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  <w:r w:rsidR="00406631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</w:tr>
      <w:tr w:rsidR="00406631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406631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406631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406631" w:rsidRPr="001314EA" w:rsidTr="00DA2861">
        <w:trPr>
          <w:trHeight w:val="42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</w:tr>
      <w:tr w:rsidR="00406631" w:rsidRPr="001314EA" w:rsidTr="00DA2861">
        <w:trPr>
          <w:trHeight w:val="252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406631" w:rsidRPr="001314EA" w:rsidTr="00DA2861">
        <w:trPr>
          <w:trHeight w:val="563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406631" w:rsidRPr="001314EA" w:rsidTr="00DA2861">
        <w:trPr>
          <w:trHeight w:val="44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406631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406631" w:rsidRPr="001314EA" w:rsidTr="00DA2861">
        <w:trPr>
          <w:trHeight w:val="71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406631" w:rsidRPr="001314EA" w:rsidTr="00DA2861">
        <w:trPr>
          <w:trHeight w:val="217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406631" w:rsidRPr="001314EA" w:rsidTr="00DA2861">
        <w:trPr>
          <w:trHeight w:val="48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6631" w:rsidRPr="001314EA" w:rsidTr="00DA2861">
        <w:trPr>
          <w:trHeight w:val="483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406631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403D0" w:rsidRDefault="00406631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</w:t>
            </w:r>
            <w:proofErr w:type="spellStart"/>
            <w:r w:rsidRPr="001403D0">
              <w:rPr>
                <w:sz w:val="20"/>
                <w:szCs w:val="20"/>
              </w:rPr>
              <w:t>Тунгусовском</w:t>
            </w:r>
            <w:proofErr w:type="spellEnd"/>
            <w:r w:rsidRPr="001403D0">
              <w:rPr>
                <w:sz w:val="20"/>
                <w:szCs w:val="20"/>
              </w:rPr>
              <w:t xml:space="preserve"> сельском поселении </w:t>
            </w:r>
            <w:r w:rsidRPr="001403D0">
              <w:rPr>
                <w:bCs/>
                <w:sz w:val="20"/>
                <w:szCs w:val="20"/>
              </w:rPr>
              <w:t>на 2023-2027г.г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406631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406631" w:rsidRPr="001314EA" w:rsidTr="00DA2861">
        <w:trPr>
          <w:trHeight w:val="92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406631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1314EA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</w:tbl>
    <w:p w:rsidR="00B81403" w:rsidRDefault="00B8140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Тунгусовского</w:t>
      </w:r>
      <w:proofErr w:type="spellEnd"/>
      <w:r>
        <w:rPr>
          <w:sz w:val="28"/>
        </w:rPr>
        <w:t xml:space="preserve">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7C" w:rsidRDefault="006F087C" w:rsidP="00B50655">
      <w:r>
        <w:separator/>
      </w:r>
    </w:p>
  </w:endnote>
  <w:endnote w:type="continuationSeparator" w:id="0">
    <w:p w:rsidR="006F087C" w:rsidRDefault="006F087C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7C" w:rsidRDefault="006F087C" w:rsidP="00B50655">
      <w:r>
        <w:separator/>
      </w:r>
    </w:p>
  </w:footnote>
  <w:footnote w:type="continuationSeparator" w:id="0">
    <w:p w:rsidR="006F087C" w:rsidRDefault="006F087C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F4E8B"/>
    <w:rsid w:val="00101B21"/>
    <w:rsid w:val="0011134A"/>
    <w:rsid w:val="001231B6"/>
    <w:rsid w:val="0012682F"/>
    <w:rsid w:val="00130E07"/>
    <w:rsid w:val="00132C99"/>
    <w:rsid w:val="0014047E"/>
    <w:rsid w:val="0015584F"/>
    <w:rsid w:val="001558D6"/>
    <w:rsid w:val="001575D1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51F98"/>
    <w:rsid w:val="00263CDE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F26E6"/>
    <w:rsid w:val="0030024A"/>
    <w:rsid w:val="00305B58"/>
    <w:rsid w:val="0030744C"/>
    <w:rsid w:val="003201DF"/>
    <w:rsid w:val="00326AB3"/>
    <w:rsid w:val="00335E1D"/>
    <w:rsid w:val="00344E93"/>
    <w:rsid w:val="00347B77"/>
    <w:rsid w:val="00350446"/>
    <w:rsid w:val="00350C9D"/>
    <w:rsid w:val="00351262"/>
    <w:rsid w:val="00353BDE"/>
    <w:rsid w:val="00357EB2"/>
    <w:rsid w:val="003632E4"/>
    <w:rsid w:val="00364C02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57FD"/>
    <w:rsid w:val="005C63BA"/>
    <w:rsid w:val="005D63E0"/>
    <w:rsid w:val="005E44D1"/>
    <w:rsid w:val="00610D7A"/>
    <w:rsid w:val="006251ED"/>
    <w:rsid w:val="00640830"/>
    <w:rsid w:val="00673075"/>
    <w:rsid w:val="00686352"/>
    <w:rsid w:val="006A1483"/>
    <w:rsid w:val="006A709F"/>
    <w:rsid w:val="006A73F0"/>
    <w:rsid w:val="006A74B4"/>
    <w:rsid w:val="006B5DC4"/>
    <w:rsid w:val="006D47AB"/>
    <w:rsid w:val="006E35DB"/>
    <w:rsid w:val="006E7202"/>
    <w:rsid w:val="006F087C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5D42"/>
    <w:rsid w:val="00817F70"/>
    <w:rsid w:val="00825CDB"/>
    <w:rsid w:val="00832976"/>
    <w:rsid w:val="00836ED2"/>
    <w:rsid w:val="00840685"/>
    <w:rsid w:val="008413A6"/>
    <w:rsid w:val="008431A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F3235"/>
    <w:rsid w:val="008F4BEA"/>
    <w:rsid w:val="00905367"/>
    <w:rsid w:val="00910849"/>
    <w:rsid w:val="00912F23"/>
    <w:rsid w:val="00931A69"/>
    <w:rsid w:val="00950A2F"/>
    <w:rsid w:val="00961D13"/>
    <w:rsid w:val="00965D80"/>
    <w:rsid w:val="00966C3A"/>
    <w:rsid w:val="009911A2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50156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72A80"/>
    <w:rsid w:val="00B750F3"/>
    <w:rsid w:val="00B81403"/>
    <w:rsid w:val="00B85225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5A45"/>
    <w:rsid w:val="00CD3F89"/>
    <w:rsid w:val="00D07FDE"/>
    <w:rsid w:val="00D12C42"/>
    <w:rsid w:val="00D27D08"/>
    <w:rsid w:val="00D308BB"/>
    <w:rsid w:val="00D360DA"/>
    <w:rsid w:val="00D4020B"/>
    <w:rsid w:val="00D44884"/>
    <w:rsid w:val="00D4518B"/>
    <w:rsid w:val="00D47455"/>
    <w:rsid w:val="00D67904"/>
    <w:rsid w:val="00D73070"/>
    <w:rsid w:val="00D7722C"/>
    <w:rsid w:val="00D900DC"/>
    <w:rsid w:val="00DA2861"/>
    <w:rsid w:val="00DB6C26"/>
    <w:rsid w:val="00DC0E5B"/>
    <w:rsid w:val="00DC4413"/>
    <w:rsid w:val="00DC687E"/>
    <w:rsid w:val="00E00336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83C44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94CFD"/>
    <w:rsid w:val="00FB209B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3D72-1897-4E8B-9E6B-DD29C131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9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116</cp:revision>
  <cp:lastPrinted>2018-03-05T10:00:00Z</cp:lastPrinted>
  <dcterms:created xsi:type="dcterms:W3CDTF">2015-06-09T07:54:00Z</dcterms:created>
  <dcterms:modified xsi:type="dcterms:W3CDTF">2023-04-07T04:46:00Z</dcterms:modified>
</cp:coreProperties>
</file>