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8" w:rsidRPr="0035039C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3503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39C">
        <w:rPr>
          <w:rFonts w:ascii="Times New Roman" w:eastAsia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20CE8" w:rsidRPr="0035039C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sz w:val="24"/>
          <w:szCs w:val="24"/>
        </w:rPr>
        <w:t>МОЛЧАНОВСКИЙ РАЙОН ТОМСКАЯ ОБЛАСТЬ</w:t>
      </w:r>
    </w:p>
    <w:p w:rsidR="00C20CE8" w:rsidRPr="0035039C" w:rsidRDefault="00C20CE8" w:rsidP="00C20CE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20CE8" w:rsidRPr="0035039C" w:rsidRDefault="00C20CE8" w:rsidP="00C20C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4788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4788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.2016 г.                                                                                      </w:t>
      </w:r>
      <w:r w:rsidR="00B47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№ 45</w:t>
      </w: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20CE8" w:rsidRPr="0035039C" w:rsidRDefault="00C20CE8" w:rsidP="00C2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муниципальной  программы </w:t>
      </w:r>
      <w:r w:rsidRPr="0035039C">
        <w:rPr>
          <w:rFonts w:ascii="Times New Roman" w:hAnsi="Times New Roman" w:cs="Times New Roman"/>
          <w:b/>
          <w:sz w:val="24"/>
          <w:szCs w:val="24"/>
        </w:rPr>
        <w:t>«Комплексное развитие транспортной инфраструктуры муниципального образования «Тунгусовское сельское поселение»» на 2017-2019 годы и на перспективу до 2022 года»</w:t>
      </w:r>
    </w:p>
    <w:p w:rsidR="00C20CE8" w:rsidRPr="0035039C" w:rsidRDefault="00C20CE8" w:rsidP="00C20C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20CE8" w:rsidRPr="0035039C" w:rsidRDefault="00C20CE8" w:rsidP="003503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  2003 года № 131-ФЗ «Об общих принципах организации местного самоуправления в Российской Федерации», от  8 ноября  2007 года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  качественного улучшения состояния автомобильных дорог  общего пользования местного значения, расположенных на территории</w:t>
      </w:r>
      <w:proofErr w:type="gramEnd"/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 Тунгусовского сельского поселения, обеспечения безопасности дорожного движения автотранспортных средств и обеспечения защиты жизни и здоровья граждан Тунгусовского сельского поселения</w:t>
      </w: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20CE8" w:rsidRDefault="00C20CE8" w:rsidP="00C20CE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C20CE8" w:rsidRPr="0035039C" w:rsidRDefault="00C20CE8" w:rsidP="003503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муниципальную целевую Программу</w:t>
      </w:r>
      <w:r w:rsidR="003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39C">
        <w:rPr>
          <w:rFonts w:ascii="Times New Roman" w:hAnsi="Times New Roman" w:cs="Times New Roman"/>
          <w:b/>
          <w:sz w:val="24"/>
          <w:szCs w:val="24"/>
        </w:rPr>
        <w:t>«</w:t>
      </w:r>
      <w:r w:rsidRPr="0035039C">
        <w:rPr>
          <w:rFonts w:ascii="Times New Roman" w:hAnsi="Times New Roman" w:cs="Times New Roman"/>
          <w:sz w:val="24"/>
          <w:szCs w:val="24"/>
        </w:rPr>
        <w:t>Комплексное развитие транспортной инфраструктуры муниципального образования «Тунгусовское сельское поселение»» на 2017-2019 годы и на перспективу до 2022 года»</w:t>
      </w:r>
      <w:r w:rsidR="0035039C">
        <w:rPr>
          <w:rFonts w:ascii="Times New Roman" w:hAnsi="Times New Roman" w:cs="Times New Roman"/>
          <w:sz w:val="24"/>
          <w:szCs w:val="24"/>
        </w:rPr>
        <w:t>.</w:t>
      </w:r>
    </w:p>
    <w:p w:rsidR="00C20CE8" w:rsidRPr="0035039C" w:rsidRDefault="00C20CE8" w:rsidP="0035039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2.  Опубликовать настоящее постановление на сайте Тунгусовского сельского поселения</w:t>
      </w:r>
      <w:r w:rsidR="0035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CE8" w:rsidRPr="0035039C" w:rsidRDefault="00C20CE8" w:rsidP="0035039C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Тунгусовского сельского поселения Н.А.</w:t>
      </w:r>
      <w:r w:rsidR="003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39C">
        <w:rPr>
          <w:rFonts w:ascii="Times New Roman" w:eastAsia="Times New Roman" w:hAnsi="Times New Roman" w:cs="Times New Roman"/>
          <w:sz w:val="24"/>
          <w:szCs w:val="24"/>
        </w:rPr>
        <w:t>Аксиненко</w:t>
      </w:r>
      <w:proofErr w:type="spellEnd"/>
      <w:r w:rsidR="0035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Cs/>
          <w:sz w:val="24"/>
          <w:szCs w:val="24"/>
        </w:rPr>
        <w:t>Глава  поселения                                                                                                 Н.А.</w:t>
      </w:r>
      <w:r w:rsidR="003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039C">
        <w:rPr>
          <w:rFonts w:ascii="Times New Roman" w:eastAsia="Times New Roman" w:hAnsi="Times New Roman" w:cs="Times New Roman"/>
          <w:bCs/>
          <w:sz w:val="24"/>
          <w:szCs w:val="24"/>
        </w:rPr>
        <w:t>Аксиненко</w:t>
      </w:r>
      <w:proofErr w:type="spellEnd"/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      </w:t>
      </w:r>
    </w:p>
    <w:p w:rsidR="0035039C" w:rsidRDefault="0035039C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039C" w:rsidRDefault="0035039C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039C" w:rsidRDefault="0035039C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039C" w:rsidRDefault="0035039C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0CE8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39C" w:rsidRPr="0035039C" w:rsidRDefault="0035039C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Тунгусовского сельского поселения</w:t>
      </w: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От 25.12.2014 № 53/2</w:t>
      </w:r>
    </w:p>
    <w:p w:rsidR="00C20CE8" w:rsidRPr="0035039C" w:rsidRDefault="00C20CE8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</w:p>
    <w:p w:rsidR="00C20CE8" w:rsidRPr="0035039C" w:rsidRDefault="00C20CE8" w:rsidP="00C20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39C">
        <w:rPr>
          <w:rFonts w:ascii="Times New Roman" w:hAnsi="Times New Roman" w:cs="Times New Roman"/>
          <w:sz w:val="24"/>
          <w:szCs w:val="24"/>
        </w:rPr>
        <w:t>«Комплексное развитие транспортной инфраструктуры муниципального образования «Тунгусовское сельское поселение»» на 2017-2019 годы и на перспективу до 2022 года»</w:t>
      </w:r>
    </w:p>
    <w:p w:rsidR="00C20CE8" w:rsidRPr="0035039C" w:rsidRDefault="00C20CE8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1. Паспорт Программы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55"/>
        <w:gridCol w:w="6690"/>
      </w:tblGrid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 «Ремонт и обслуживание улично-дорожной сети  в границах Тунгусовского сельского поселения на 2015-2017 годы» (далее Программа)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  6 октября 2003 года № 131- 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  проблемы и необходимость её решения программно-целевым методом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Неудовлетворительное техническое состояние дорожного покрытия проезжей части улично-дорожной сети в границах  Тунгусовского сельского поселения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90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интересах пользователей автомобильными дорогами;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дорог, улучшение их технического состояния;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движения автотранспортных средств;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жизни и здоровья граждан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восстановление и повышение транспортно-эксплуатационного состояния ремонтируемых дорог до уровня, позволяющего обеспечить нормативные требования в период до очередного  ремонта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соответствии с прилагаемыми мероприятиями (приложение 1 к Программе)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90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2017-2019 годы </w:t>
            </w:r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и на перспективу до 2022 года»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6690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Ориентировочный общий объем финансирования Программы составит   всего 4693,900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 , в том числе: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сельского поселения –  2037,00тыс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и на перспективу до 2020 года - ориентировочно 2500 тыс</w:t>
            </w:r>
            <w:proofErr w:type="gramStart"/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 в том числе по годам: 2017 год – 731,30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                                                  2018 год  - 731,30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                  2019 год  - 731.30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и на перспективу до 2022 год - 2500 тыс</w:t>
            </w:r>
            <w:proofErr w:type="gramStart"/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  - 156.90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 в том числе по годам: 2017год – 52.30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 2018 год – 52.30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                   2019 год – 52.30 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2020-2022гг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этот период оббьем средств будет утончаться)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                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по годам</w:t>
            </w:r>
          </w:p>
        </w:tc>
        <w:tc>
          <w:tcPr>
            <w:tcW w:w="669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технического состояния улично-дорожной сети и, как следствие, снижение количества дорожно-транспортных происшествий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90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 представляет  в экономический комитет Администрации муниципального района отчёт о реализации мероприятий Программы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 ежеквартально до 20 числа месяца, следующего за отчётным периодом, 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    ежегодно до 1 марта года, следующего за отчётным, до 2019 года включительно и дальнейшей реализацией программ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2022г.)        </w:t>
            </w:r>
          </w:p>
        </w:tc>
      </w:tr>
    </w:tbl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Программы</w:t>
      </w:r>
    </w:p>
    <w:p w:rsidR="00C20CE8" w:rsidRPr="0035039C" w:rsidRDefault="00C20CE8" w:rsidP="00C20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Технико-экономическое обоснование Программы разработано в соответствии  с 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Тунгусовское сельское поселение имеет сложившуюся улично-дорожную сеть из </w:t>
      </w: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16 </w:t>
      </w:r>
      <w:r w:rsidRPr="0035039C">
        <w:rPr>
          <w:rFonts w:ascii="Times New Roman" w:eastAsia="Times New Roman" w:hAnsi="Times New Roman" w:cs="Times New Roman"/>
          <w:sz w:val="24"/>
          <w:szCs w:val="24"/>
        </w:rPr>
        <w:t>автомобильных дорог местного значения в границах населённых пунктов.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Вопрос  состояния   улично-дорожной сети является одной из основных проблем сельского поселения. 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За последние годы   значительно  ухудшилось состояние дорожных покрытий  улично-дорожной сети в границах сельского поселения. Одними  из основных причин  их разрушения являются: длительный срок эксплуатации дорог, увеличение интенсивности движения автотранспортных средств,  погодно-климатические условия и ряд других.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Недостаточность  </w:t>
      </w: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>финансовых средств, выделяемых на  проведение ремонтных работ  привела</w:t>
      </w:r>
      <w:proofErr w:type="gramEnd"/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 к нарушению 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– 10 лет, фактический срок эксплуатации дорог  в среднем 15 – 20 лет и более.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Большая часть улично-дорожной сети требует  приведения дорог в нормативное состояние.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  и совершенствование улично-дорожной сети.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Анализ проблем, связанных с неудовлетворительным состоянием  улично-дорожной сети, показывает необходимость комплексного подхода к их решению, что предполагает использование программно – целевого метода.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Мероприятия Программы направлены на решение существующих проблем, в том числе на обеспечение  безопасности движения автотранспортных средств, качественного улучшения состояния улично-дорожной сети, и обеспечения защиты жизни и здоровья граждан  (Приложение 1.)</w:t>
      </w:r>
    </w:p>
    <w:p w:rsidR="00C20CE8" w:rsidRPr="0035039C" w:rsidRDefault="00C20CE8" w:rsidP="0035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Программы: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настоящей Программы является решение проблемы сохранения и улучшения  качества существующей улично-дорожной сети в границах населенных пунктов, реализация комплексного подхода к содержанию в нормативном состоянии </w:t>
      </w:r>
      <w:r w:rsidRPr="0035039C">
        <w:rPr>
          <w:rFonts w:ascii="Times New Roman" w:eastAsia="Times New Roman" w:hAnsi="Times New Roman" w:cs="Times New Roman"/>
          <w:sz w:val="24"/>
          <w:szCs w:val="24"/>
        </w:rPr>
        <w:lastRenderedPageBreak/>
        <w:t>всех  конструктивных элементов улично-дорожной сети, включая  дорожное полотно, дорожное покрытие, дорожные сооружения и т. д., а также постепенный переход к сокращению межремонтных сроков их  ремонтов;</w:t>
      </w:r>
      <w:proofErr w:type="gramEnd"/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осуществление дорожной деятельности в интересах пользователей автомобильными дорогами, муниципального образования;     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движения автотранспортных средств;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обеспечение защиты жизни и здоровья граждан.</w:t>
      </w:r>
    </w:p>
    <w:p w:rsidR="00C20CE8" w:rsidRPr="0035039C" w:rsidRDefault="00C20CE8" w:rsidP="0035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3.Задачи Программы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  цели в рамках Программы предстоит решить следующие задачи: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выполнить паспортизацию всех автомобильных дорог местного значения сельского поселения и включить их  в реестр муниципального имущества;</w:t>
      </w:r>
    </w:p>
    <w:p w:rsidR="00C20CE8" w:rsidRPr="0035039C" w:rsidRDefault="00C20CE8" w:rsidP="00C20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определить перечень автомобильных дорог местного значения, подлежащих ремонту  в 2017-2019 годах</w:t>
      </w:r>
      <w:r w:rsidRPr="0035039C">
        <w:rPr>
          <w:rFonts w:ascii="Times New Roman" w:hAnsi="Times New Roman" w:cs="Times New Roman"/>
          <w:sz w:val="24"/>
          <w:szCs w:val="24"/>
        </w:rPr>
        <w:t xml:space="preserve"> и на перспективу до 2022 года»;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предусматривать ежегодно в бюджете сельского поселения  финансовые средства на </w:t>
      </w:r>
      <w:proofErr w:type="spellStart"/>
      <w:r w:rsidRPr="0035039C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Программы.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Разработать проектно-сметную документацию на выполнение работ по капитальному ремонту муниципальных автомобильных дорог, улиц, сооружений на них;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произвести ремонт первоочередных автомобильных дорог, требующих ремонта.</w:t>
      </w:r>
    </w:p>
    <w:p w:rsidR="00C20CE8" w:rsidRPr="0035039C" w:rsidRDefault="00C20CE8" w:rsidP="0035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Программы планируется выделение  2037,00 тыс. рублей из   бюджета сельского поселения и 2656.90 тыс. руб. из областного бюджета.  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Объёмы финансирования Программы носят прогнозный характер, особенно в отдаленной перспектив</w:t>
      </w: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35039C">
        <w:rPr>
          <w:rFonts w:ascii="Times New Roman" w:eastAsia="Times New Roman" w:hAnsi="Times New Roman" w:cs="Times New Roman"/>
          <w:sz w:val="24"/>
          <w:szCs w:val="24"/>
        </w:rPr>
        <w:t>до 2022г.) и подлежат уточнению в установленном порядке.</w:t>
      </w:r>
    </w:p>
    <w:p w:rsidR="00C20CE8" w:rsidRPr="0035039C" w:rsidRDefault="00C20CE8" w:rsidP="0035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Механизм управления реализацией Программы и </w:t>
      </w:r>
      <w:proofErr w:type="gramStart"/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выполнения Программы.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Программы осуществляет управляющий делами  администрации Тунгусовского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направляет в экономический отдел Администрации Молчановского муниципального района отчёт о ходе реализации Программы: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ежеквартально до 20 числа месяца, следующего за отчётным периодом,  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 xml:space="preserve">ежегодно до 1 марта года, следующего за </w:t>
      </w:r>
      <w:proofErr w:type="gramStart"/>
      <w:r w:rsidRPr="0035039C">
        <w:rPr>
          <w:rFonts w:ascii="Times New Roman" w:eastAsia="Times New Roman" w:hAnsi="Times New Roman" w:cs="Times New Roman"/>
          <w:sz w:val="24"/>
          <w:szCs w:val="24"/>
        </w:rPr>
        <w:t>отчётным</w:t>
      </w:r>
      <w:proofErr w:type="gramEnd"/>
      <w:r w:rsidRPr="0035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C20CE8" w:rsidRPr="0035039C" w:rsidRDefault="00C20CE8" w:rsidP="0035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6.Оценка эффективности реализации Программы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Результат реализации Программы: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- улучшение состояния автомобильных дорог улично-дорожной сети;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- продление сроков эксплуатации  конструктивных элементов, повышение безопасности  автотранспортных средств, защита жизни и здоровья граждан.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t>Кроме того, планируется выполнение текущего ремонта автомобильных дорог, что позволит сохранить в нормативном состоянии дорожное покрытие.</w:t>
      </w: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CE8" w:rsidRPr="0035039C" w:rsidRDefault="00C20CE8" w:rsidP="00C2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0CE8" w:rsidRPr="0035039C">
          <w:pgSz w:w="11906" w:h="16838"/>
          <w:pgMar w:top="1134" w:right="850" w:bottom="1134" w:left="1701" w:header="708" w:footer="708" w:gutter="0"/>
          <w:cols w:space="720"/>
        </w:sectPr>
      </w:pPr>
    </w:p>
    <w:p w:rsidR="00C20CE8" w:rsidRPr="0035039C" w:rsidRDefault="00C20CE8" w:rsidP="0035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C20CE8" w:rsidRPr="0035039C" w:rsidRDefault="00C20CE8" w:rsidP="00C20C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039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муниципальной  Программы</w:t>
      </w:r>
    </w:p>
    <w:p w:rsidR="00C20CE8" w:rsidRPr="0035039C" w:rsidRDefault="00C20CE8" w:rsidP="00C2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C">
        <w:rPr>
          <w:rFonts w:ascii="Times New Roman" w:hAnsi="Times New Roman" w:cs="Times New Roman"/>
          <w:b/>
          <w:sz w:val="24"/>
          <w:szCs w:val="24"/>
        </w:rPr>
        <w:t xml:space="preserve">Комплексное развитие транспортной инфраструктуры муниципального образования «Тунгусовское сельское поселение»» на 2017-2019 годы </w:t>
      </w:r>
    </w:p>
    <w:p w:rsidR="00C20CE8" w:rsidRPr="0035039C" w:rsidRDefault="00C20CE8" w:rsidP="00C2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9C">
        <w:rPr>
          <w:rFonts w:ascii="Times New Roman" w:hAnsi="Times New Roman" w:cs="Times New Roman"/>
          <w:b/>
          <w:sz w:val="24"/>
          <w:szCs w:val="24"/>
        </w:rPr>
        <w:t>и на перспективу до 2022 года»</w:t>
      </w:r>
    </w:p>
    <w:p w:rsidR="00C20CE8" w:rsidRPr="0035039C" w:rsidRDefault="00C20CE8" w:rsidP="00C20C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4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2039"/>
        <w:gridCol w:w="713"/>
        <w:gridCol w:w="1701"/>
        <w:gridCol w:w="1134"/>
        <w:gridCol w:w="708"/>
        <w:gridCol w:w="567"/>
        <w:gridCol w:w="1373"/>
        <w:gridCol w:w="688"/>
        <w:gridCol w:w="803"/>
        <w:gridCol w:w="538"/>
        <w:gridCol w:w="993"/>
        <w:gridCol w:w="909"/>
        <w:gridCol w:w="450"/>
        <w:gridCol w:w="909"/>
        <w:gridCol w:w="708"/>
        <w:gridCol w:w="845"/>
      </w:tblGrid>
      <w:tr w:rsidR="00C20CE8" w:rsidRPr="0035039C" w:rsidTr="00C20CE8">
        <w:trPr>
          <w:tblCellSpacing w:w="0" w:type="dxa"/>
          <w:jc w:val="center"/>
        </w:trPr>
        <w:tc>
          <w:tcPr>
            <w:tcW w:w="392" w:type="dxa"/>
            <w:vMerge w:val="restart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9" w:type="dxa"/>
            <w:vMerge w:val="restart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3" w:type="dxa"/>
            <w:vMerge w:val="restart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4470" w:type="dxa"/>
            <w:gridSpan w:val="5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(тыс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6155" w:type="dxa"/>
            <w:gridSpan w:val="8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36" w:type="dxa"/>
            <w:gridSpan w:val="4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243" w:type="dxa"/>
            <w:gridSpan w:val="4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12" w:type="dxa"/>
            <w:gridSpan w:val="4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  сельского поселения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35039C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2019     2022</w:t>
            </w:r>
          </w:p>
        </w:tc>
        <w:tc>
          <w:tcPr>
            <w:tcW w:w="688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80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2017</w:t>
            </w:r>
          </w:p>
        </w:tc>
        <w:tc>
          <w:tcPr>
            <w:tcW w:w="53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2019   2022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45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2018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392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80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53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45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13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hideMark/>
          </w:tcPr>
          <w:p w:rsidR="00C20CE8" w:rsidRPr="0035039C" w:rsidRDefault="00C20CE8">
            <w:pPr>
              <w:spacing w:after="0"/>
            </w:pP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392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Паспортизация, постановка на кадастровый учёт, межевание границ автомобильных дорог общего пользования местного значения</w:t>
            </w:r>
          </w:p>
        </w:tc>
        <w:tc>
          <w:tcPr>
            <w:tcW w:w="71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259.0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137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169.5</w:t>
            </w:r>
          </w:p>
        </w:tc>
        <w:tc>
          <w:tcPr>
            <w:tcW w:w="68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169.5</w:t>
            </w:r>
          </w:p>
        </w:tc>
        <w:tc>
          <w:tcPr>
            <w:tcW w:w="84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ind w:left="-189" w:firstLine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392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Изготовление проектно-сметной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71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41.0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37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8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845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CE8" w:rsidRPr="0035039C" w:rsidTr="00C20CE8">
        <w:trPr>
          <w:tblCellSpacing w:w="0" w:type="dxa"/>
          <w:jc w:val="center"/>
        </w:trPr>
        <w:tc>
          <w:tcPr>
            <w:tcW w:w="392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9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Текущий ремонт  автомобильных дорог общего пользования местного значения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Содержание автомобильных дорог общего пользования местного значения   </w:t>
            </w:r>
          </w:p>
        </w:tc>
        <w:tc>
          <w:tcPr>
            <w:tcW w:w="713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01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2015-2017</w:t>
            </w:r>
          </w:p>
          <w:p w:rsidR="00C20CE8" w:rsidRPr="0035039C" w:rsidRDefault="00C20CE8" w:rsidP="0035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      2193.0 т.р.                </w:t>
            </w:r>
          </w:p>
        </w:tc>
        <w:tc>
          <w:tcPr>
            <w:tcW w:w="1134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993.0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900.0        </w:t>
            </w:r>
          </w:p>
        </w:tc>
        <w:tc>
          <w:tcPr>
            <w:tcW w:w="708" w:type="dxa"/>
          </w:tcPr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431.0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311.0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1373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251.0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300.0</w:t>
            </w:r>
          </w:p>
        </w:tc>
        <w:tc>
          <w:tcPr>
            <w:tcW w:w="688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803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52.30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52.30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3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52.30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hideMark/>
          </w:tcPr>
          <w:p w:rsidR="00C20CE8" w:rsidRPr="0035039C" w:rsidRDefault="00C20CE8">
            <w:pPr>
              <w:spacing w:after="0"/>
            </w:pPr>
          </w:p>
        </w:tc>
        <w:tc>
          <w:tcPr>
            <w:tcW w:w="450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378.7</w:t>
            </w: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909" w:type="dxa"/>
          </w:tcPr>
          <w:p w:rsidR="00C20CE8" w:rsidRPr="0035039C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258.7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300.0</w:t>
            </w:r>
          </w:p>
        </w:tc>
        <w:tc>
          <w:tcPr>
            <w:tcW w:w="708" w:type="dxa"/>
            <w:hideMark/>
          </w:tcPr>
          <w:p w:rsidR="00C20CE8" w:rsidRPr="0035039C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</w:tcPr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198.7</w:t>
            </w: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0CE8" w:rsidRPr="0035039C" w:rsidRDefault="00C20C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39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</w:tr>
    </w:tbl>
    <w:p w:rsidR="00E668BD" w:rsidRPr="0035039C" w:rsidRDefault="00E668BD" w:rsidP="0035039C"/>
    <w:sectPr w:rsidR="00E668BD" w:rsidRPr="0035039C" w:rsidSect="003503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E61"/>
    <w:multiLevelType w:val="hybridMultilevel"/>
    <w:tmpl w:val="A0BCDE8E"/>
    <w:lvl w:ilvl="0" w:tplc="FA1E0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CE8"/>
    <w:rsid w:val="0035039C"/>
    <w:rsid w:val="00B47889"/>
    <w:rsid w:val="00C20CE8"/>
    <w:rsid w:val="00D63EB6"/>
    <w:rsid w:val="00E668BD"/>
    <w:rsid w:val="00E6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E8"/>
    <w:pPr>
      <w:ind w:left="720"/>
      <w:contextualSpacing/>
    </w:pPr>
  </w:style>
  <w:style w:type="paragraph" w:styleId="a4">
    <w:name w:val="No Spacing"/>
    <w:uiPriority w:val="1"/>
    <w:qFormat/>
    <w:rsid w:val="00350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3</cp:revision>
  <dcterms:created xsi:type="dcterms:W3CDTF">2020-02-13T09:11:00Z</dcterms:created>
  <dcterms:modified xsi:type="dcterms:W3CDTF">2020-02-13T09:15:00Z</dcterms:modified>
</cp:coreProperties>
</file>