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B1" w:rsidRPr="00421D05" w:rsidRDefault="00421D05" w:rsidP="00421D05">
      <w:pPr>
        <w:shd w:val="clear" w:color="auto" w:fill="FFFFFF"/>
        <w:tabs>
          <w:tab w:val="left" w:pos="3247"/>
        </w:tabs>
        <w:spacing w:before="100" w:beforeAutospacing="1" w:after="100" w:afterAutospacing="1"/>
        <w:jc w:val="right"/>
        <w:rPr>
          <w:rFonts w:eastAsiaTheme="minorEastAsia"/>
          <w:b/>
        </w:rPr>
      </w:pPr>
      <w:r w:rsidRPr="00421D05">
        <w:rPr>
          <w:rFonts w:eastAsiaTheme="minorEastAsia"/>
          <w:b/>
        </w:rPr>
        <w:t>Актуальная редакция</w:t>
      </w:r>
    </w:p>
    <w:p w:rsidR="006003B1" w:rsidRPr="005B30BB" w:rsidRDefault="006003B1" w:rsidP="006003B1">
      <w:pPr>
        <w:spacing w:line="360" w:lineRule="auto"/>
        <w:jc w:val="center"/>
        <w:rPr>
          <w:b/>
        </w:rPr>
      </w:pPr>
      <w:r w:rsidRPr="000E6AB8">
        <w:rPr>
          <w:color w:val="444444"/>
        </w:rPr>
        <w:t> </w:t>
      </w:r>
      <w:r w:rsidRPr="005B30BB">
        <w:rPr>
          <w:b/>
        </w:rPr>
        <w:t>МУНИЦИПАЛЬНОЕ ОБРАЗОВАНИЕ</w:t>
      </w:r>
    </w:p>
    <w:p w:rsidR="006003B1" w:rsidRPr="005B30BB" w:rsidRDefault="006003B1" w:rsidP="006003B1">
      <w:pPr>
        <w:spacing w:line="360" w:lineRule="auto"/>
        <w:jc w:val="center"/>
        <w:rPr>
          <w:b/>
        </w:rPr>
      </w:pPr>
      <w:r>
        <w:rPr>
          <w:b/>
        </w:rPr>
        <w:t xml:space="preserve"> «ТУНГУСОВСКОЕ СЕЛЬСКОЕ ПОСЕЛЕНИЕ</w:t>
      </w:r>
      <w:r w:rsidRPr="005B30BB">
        <w:rPr>
          <w:b/>
        </w:rPr>
        <w:t>»</w:t>
      </w:r>
    </w:p>
    <w:p w:rsidR="006003B1" w:rsidRPr="005B30BB" w:rsidRDefault="006003B1" w:rsidP="006003B1">
      <w:pPr>
        <w:spacing w:line="360" w:lineRule="auto"/>
        <w:jc w:val="center"/>
        <w:rPr>
          <w:b/>
        </w:rPr>
      </w:pPr>
      <w:r>
        <w:rPr>
          <w:b/>
        </w:rPr>
        <w:t>СОВЕТ ТУНГУСОВСКОГО</w:t>
      </w:r>
      <w:r w:rsidRPr="005B30BB">
        <w:rPr>
          <w:b/>
        </w:rPr>
        <w:t xml:space="preserve"> СЕЛЬСКОГО ПОСЕЛЕНИЯ</w:t>
      </w:r>
    </w:p>
    <w:p w:rsidR="006003B1" w:rsidRPr="005B30BB" w:rsidRDefault="006003B1" w:rsidP="006003B1"/>
    <w:p w:rsidR="006003B1" w:rsidRPr="005B30BB" w:rsidRDefault="006003B1" w:rsidP="006003B1">
      <w:pPr>
        <w:rPr>
          <w:b/>
        </w:rPr>
      </w:pPr>
    </w:p>
    <w:p w:rsidR="006003B1" w:rsidRDefault="006003B1" w:rsidP="006003B1">
      <w:pPr>
        <w:tabs>
          <w:tab w:val="left" w:pos="3840"/>
        </w:tabs>
        <w:rPr>
          <w:b/>
        </w:rPr>
      </w:pPr>
      <w:r w:rsidRPr="005B30BB">
        <w:rPr>
          <w:b/>
        </w:rPr>
        <w:tab/>
        <w:t>РЕШЕНИЕ</w:t>
      </w:r>
    </w:p>
    <w:p w:rsidR="00CA6553" w:rsidRDefault="00CA6553" w:rsidP="00CA6553">
      <w:pPr>
        <w:tabs>
          <w:tab w:val="left" w:pos="3840"/>
        </w:tabs>
        <w:rPr>
          <w:b/>
        </w:rPr>
      </w:pPr>
      <w:r>
        <w:rPr>
          <w:b/>
        </w:rPr>
        <w:t xml:space="preserve">                                                               с. Тунгусово</w:t>
      </w:r>
    </w:p>
    <w:p w:rsidR="00F076DD" w:rsidRDefault="00421D05" w:rsidP="00421D05">
      <w:pPr>
        <w:jc w:val="center"/>
        <w:rPr>
          <w:szCs w:val="28"/>
        </w:rPr>
      </w:pPr>
      <w:proofErr w:type="gramStart"/>
      <w:r>
        <w:rPr>
          <w:szCs w:val="28"/>
        </w:rPr>
        <w:t>(в редакции решения совета от 09.</w:t>
      </w:r>
      <w:r w:rsidR="00BE1762">
        <w:rPr>
          <w:szCs w:val="28"/>
        </w:rPr>
        <w:t>12</w:t>
      </w:r>
      <w:r>
        <w:rPr>
          <w:szCs w:val="28"/>
        </w:rPr>
        <w:t>.2021 № 15</w:t>
      </w:r>
      <w:proofErr w:type="gramEnd"/>
    </w:p>
    <w:p w:rsidR="00421D05" w:rsidRDefault="00F076DD" w:rsidP="00421D05">
      <w:pPr>
        <w:jc w:val="center"/>
      </w:pPr>
      <w:r>
        <w:rPr>
          <w:szCs w:val="28"/>
        </w:rPr>
        <w:t>в редакции решения совета от 06.12.2023 № 17</w:t>
      </w:r>
      <w:r w:rsidR="00421D05">
        <w:rPr>
          <w:szCs w:val="28"/>
        </w:rPr>
        <w:t>)</w:t>
      </w:r>
    </w:p>
    <w:p w:rsidR="00421D05" w:rsidRDefault="00421D05" w:rsidP="00CA6553">
      <w:pPr>
        <w:tabs>
          <w:tab w:val="left" w:pos="3840"/>
        </w:tabs>
        <w:rPr>
          <w:b/>
        </w:rPr>
      </w:pPr>
    </w:p>
    <w:p w:rsidR="00CA6553" w:rsidRPr="005B30BB" w:rsidRDefault="00CA6553" w:rsidP="006003B1">
      <w:pPr>
        <w:tabs>
          <w:tab w:val="left" w:pos="3840"/>
        </w:tabs>
      </w:pPr>
    </w:p>
    <w:p w:rsidR="006003B1" w:rsidRDefault="00CA6553" w:rsidP="006003B1">
      <w:r>
        <w:t>29</w:t>
      </w:r>
      <w:r w:rsidR="006003B1">
        <w:t>.0</w:t>
      </w:r>
      <w:r>
        <w:t>9</w:t>
      </w:r>
      <w:r w:rsidR="006003B1">
        <w:t xml:space="preserve">.2021г.                                                </w:t>
      </w:r>
      <w:r>
        <w:t xml:space="preserve">  </w:t>
      </w:r>
      <w:r>
        <w:tab/>
      </w:r>
      <w:r>
        <w:tab/>
      </w:r>
      <w:r>
        <w:tab/>
      </w:r>
      <w:r>
        <w:tab/>
      </w:r>
      <w:r>
        <w:tab/>
      </w:r>
      <w:r>
        <w:tab/>
      </w:r>
      <w:r>
        <w:tab/>
      </w:r>
      <w:r w:rsidR="006003B1">
        <w:t xml:space="preserve">№ </w:t>
      </w:r>
      <w:r>
        <w:t>1</w:t>
      </w:r>
      <w:r w:rsidR="006003B1">
        <w:t>0</w:t>
      </w:r>
    </w:p>
    <w:p w:rsidR="006003B1" w:rsidRPr="005B30BB" w:rsidRDefault="006003B1" w:rsidP="006003B1"/>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6003B1" w:rsidRPr="009F2709" w:rsidTr="006003B1">
        <w:trPr>
          <w:trHeight w:val="732"/>
        </w:trPr>
        <w:tc>
          <w:tcPr>
            <w:tcW w:w="4597" w:type="dxa"/>
            <w:tcBorders>
              <w:top w:val="nil"/>
              <w:left w:val="nil"/>
              <w:bottom w:val="nil"/>
              <w:right w:val="nil"/>
            </w:tcBorders>
          </w:tcPr>
          <w:p w:rsidR="006003B1" w:rsidRPr="009F2709" w:rsidRDefault="006003B1" w:rsidP="006003B1">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w:t>
              </w:r>
              <w:r>
                <w:rPr>
                  <w:rStyle w:val="af5"/>
                  <w:bCs/>
                  <w:color w:val="auto"/>
                  <w:u w:val="none"/>
                </w:rPr>
                <w:t>ожения о муниципальном 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Pr>
                <w:bCs/>
              </w:rPr>
              <w:t xml:space="preserve">Тунгусовское </w:t>
            </w:r>
            <w:r w:rsidRPr="009F2709">
              <w:rPr>
                <w:bCs/>
              </w:rPr>
              <w:t>сельское поселение»</w:t>
            </w:r>
          </w:p>
          <w:p w:rsidR="006003B1" w:rsidRPr="009F2709" w:rsidRDefault="006003B1" w:rsidP="006003B1"/>
        </w:tc>
      </w:tr>
    </w:tbl>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 xml:space="preserve">статьей </w:t>
        </w:r>
        <w:r w:rsidR="00F20D24">
          <w:rPr>
            <w:rStyle w:val="af5"/>
            <w:color w:val="auto"/>
            <w:u w:val="none"/>
          </w:rPr>
          <w:t>20</w:t>
        </w:r>
        <w:r w:rsidR="006003B1">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6003B1">
        <w:rPr>
          <w:bCs/>
        </w:rPr>
        <w:t>Тунгусовское</w:t>
      </w:r>
      <w:r w:rsidR="006003B1">
        <w:t xml:space="preserve"> сельское поселение» Молчановского</w:t>
      </w:r>
      <w:r w:rsidR="00CA6553">
        <w:t xml:space="preserve"> района Томской </w:t>
      </w:r>
      <w:r w:rsidRPr="009F2709">
        <w:t>области,</w:t>
      </w:r>
      <w:r w:rsidRPr="009F2709">
        <w:br/>
      </w:r>
    </w:p>
    <w:p w:rsidR="00931473" w:rsidRPr="009F2709" w:rsidRDefault="006003B1" w:rsidP="00931473">
      <w:pPr>
        <w:pStyle w:val="formattext"/>
        <w:spacing w:before="0" w:beforeAutospacing="0" w:after="0" w:afterAutospacing="0"/>
        <w:textAlignment w:val="baseline"/>
        <w:rPr>
          <w:b/>
        </w:rPr>
      </w:pPr>
      <w:r>
        <w:rPr>
          <w:b/>
          <w:sz w:val="26"/>
          <w:szCs w:val="26"/>
        </w:rPr>
        <w:t>Совет Тунгусовского</w:t>
      </w:r>
      <w:r w:rsidR="00931473" w:rsidRPr="009F2709">
        <w:rPr>
          <w:b/>
          <w:sz w:val="26"/>
          <w:szCs w:val="26"/>
        </w:rPr>
        <w:t xml:space="preserve"> сельского поселения РЕШИЛ</w:t>
      </w:r>
      <w:r w:rsidR="00931473" w:rsidRPr="009F2709">
        <w:rPr>
          <w:b/>
        </w:rPr>
        <w:t>:</w:t>
      </w:r>
      <w:r w:rsidR="00931473"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Pr="009F2709">
        <w:rPr>
          <w:bCs/>
        </w:rPr>
        <w:t>образования «</w:t>
      </w:r>
      <w:r w:rsidR="00ED1FD5">
        <w:rPr>
          <w:bCs/>
        </w:rPr>
        <w:t xml:space="preserve">Тунгусовское </w:t>
      </w:r>
      <w:r w:rsidRPr="009F2709">
        <w:rPr>
          <w:bCs/>
        </w:rPr>
        <w:t>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CA6553" w:rsidRDefault="00CA6553" w:rsidP="00CA6553">
      <w:pPr>
        <w:pStyle w:val="formattext"/>
        <w:spacing w:before="0" w:beforeAutospacing="0" w:after="0" w:afterAutospacing="0"/>
        <w:ind w:firstLine="480"/>
        <w:jc w:val="both"/>
        <w:textAlignment w:val="baseline"/>
        <w:rPr>
          <w:color w:val="000000"/>
        </w:rPr>
      </w:pPr>
      <w:r w:rsidRPr="009F2709">
        <w:t>2.</w:t>
      </w:r>
      <w:r>
        <w:t> </w:t>
      </w:r>
      <w:r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Pr="00A3509F">
        <w:rPr>
          <w:color w:val="000000"/>
          <w:lang w:val="en-US"/>
        </w:rPr>
        <w:t>tungusovo</w:t>
      </w:r>
      <w:proofErr w:type="spellEnd"/>
      <w:r w:rsidRPr="00A3509F">
        <w:rPr>
          <w:color w:val="000000"/>
        </w:rPr>
        <w:t>.</w:t>
      </w:r>
      <w:proofErr w:type="spellStart"/>
      <w:r w:rsidRPr="00A3509F">
        <w:rPr>
          <w:color w:val="000000"/>
        </w:rPr>
        <w:t>ru</w:t>
      </w:r>
      <w:proofErr w:type="spellEnd"/>
      <w:r w:rsidRPr="00A3509F">
        <w:rPr>
          <w:color w:val="000000"/>
        </w:rPr>
        <w:t xml:space="preserve">/). </w:t>
      </w:r>
    </w:p>
    <w:p w:rsidR="00CA6553" w:rsidRDefault="00CA6553" w:rsidP="00CA6553">
      <w:pPr>
        <w:pStyle w:val="formattext"/>
        <w:spacing w:before="0" w:beforeAutospacing="0" w:after="0" w:afterAutospacing="0"/>
        <w:ind w:firstLine="480"/>
        <w:jc w:val="both"/>
        <w:textAlignment w:val="baseline"/>
        <w:rPr>
          <w:color w:val="444444"/>
        </w:rPr>
      </w:pPr>
      <w:r w:rsidRPr="00BD5FA9">
        <w:t>3</w:t>
      </w:r>
      <w:r w:rsidRPr="00362CAA">
        <w:rPr>
          <w:color w:val="000000"/>
        </w:rPr>
        <w:t xml:space="preserve"> </w:t>
      </w:r>
      <w:r w:rsidRPr="00A3509F">
        <w:rPr>
          <w:color w:val="000000"/>
        </w:rPr>
        <w:t>Настоящее решение вступает в силу после его официального опубликования</w:t>
      </w:r>
      <w:r>
        <w:t>.</w:t>
      </w:r>
    </w:p>
    <w:p w:rsidR="00CA6553" w:rsidRDefault="00CA6553" w:rsidP="00CA6553">
      <w:pPr>
        <w:pStyle w:val="formattext"/>
        <w:spacing w:before="0" w:beforeAutospacing="0" w:after="0" w:afterAutospacing="0"/>
        <w:ind w:firstLine="480"/>
        <w:jc w:val="both"/>
        <w:textAlignment w:val="baseline"/>
        <w:rPr>
          <w:color w:val="444444"/>
        </w:rPr>
      </w:pPr>
    </w:p>
    <w:p w:rsidR="00931473" w:rsidRDefault="00931473" w:rsidP="00931473">
      <w:pPr>
        <w:pStyle w:val="formattext"/>
        <w:spacing w:before="0" w:beforeAutospacing="0" w:after="0" w:afterAutospacing="0"/>
        <w:ind w:firstLine="480"/>
        <w:jc w:val="both"/>
        <w:textAlignment w:val="baseline"/>
        <w:rPr>
          <w:color w:val="444444"/>
        </w:rPr>
      </w:pPr>
    </w:p>
    <w:p w:rsidR="006003B1" w:rsidRPr="001F5246" w:rsidRDefault="006003B1" w:rsidP="006003B1">
      <w:pPr>
        <w:pStyle w:val="formattext"/>
        <w:tabs>
          <w:tab w:val="center" w:pos="4917"/>
        </w:tabs>
        <w:spacing w:before="0" w:beforeAutospacing="0" w:after="0" w:afterAutospacing="0"/>
        <w:ind w:firstLine="480"/>
        <w:jc w:val="both"/>
        <w:textAlignment w:val="baseline"/>
      </w:pPr>
      <w:r w:rsidRPr="001F5246">
        <w:t xml:space="preserve">Глава </w:t>
      </w:r>
      <w:r>
        <w:rPr>
          <w:bCs/>
        </w:rPr>
        <w:t>Тунгусовского</w:t>
      </w:r>
    </w:p>
    <w:p w:rsidR="006003B1" w:rsidRPr="001F5246" w:rsidRDefault="006003B1" w:rsidP="006003B1">
      <w:pPr>
        <w:pStyle w:val="formattext"/>
        <w:spacing w:before="0" w:beforeAutospacing="0" w:after="0" w:afterAutospacing="0"/>
        <w:ind w:firstLine="480"/>
        <w:jc w:val="both"/>
        <w:textAlignment w:val="baseline"/>
      </w:pPr>
      <w:r>
        <w:t>сельского поселения                                                                         В.В.Короткевич</w:t>
      </w:r>
      <w:r w:rsidRPr="001F5246">
        <w:tab/>
      </w:r>
      <w:r>
        <w:t xml:space="preserve">               </w:t>
      </w:r>
    </w:p>
    <w:p w:rsidR="006003B1" w:rsidRPr="001F5246" w:rsidRDefault="006003B1" w:rsidP="006003B1">
      <w:pPr>
        <w:pStyle w:val="formattext"/>
        <w:spacing w:before="0" w:beforeAutospacing="0" w:after="0" w:afterAutospacing="0"/>
        <w:ind w:firstLine="480"/>
        <w:jc w:val="both"/>
        <w:textAlignment w:val="baseline"/>
      </w:pPr>
    </w:p>
    <w:p w:rsidR="006003B1" w:rsidRPr="001F5246" w:rsidRDefault="006003B1" w:rsidP="006003B1">
      <w:pPr>
        <w:pStyle w:val="formattext"/>
        <w:spacing w:before="0" w:beforeAutospacing="0" w:after="0" w:afterAutospacing="0"/>
        <w:ind w:firstLine="480"/>
        <w:jc w:val="both"/>
        <w:textAlignment w:val="baseline"/>
      </w:pPr>
      <w:r w:rsidRPr="001F5246">
        <w:t xml:space="preserve">Председатель Совета </w:t>
      </w:r>
    </w:p>
    <w:p w:rsidR="006003B1" w:rsidRPr="001F5246" w:rsidRDefault="006003B1" w:rsidP="006003B1">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6003B1" w:rsidRDefault="006003B1" w:rsidP="006003B1">
      <w:pPr>
        <w:pStyle w:val="formattext"/>
        <w:spacing w:before="0" w:beforeAutospacing="0" w:after="0" w:afterAutospacing="0"/>
        <w:jc w:val="both"/>
        <w:textAlignment w:val="baseline"/>
        <w:rPr>
          <w:color w:val="444444"/>
        </w:rPr>
      </w:pPr>
    </w:p>
    <w:p w:rsidR="006003B1" w:rsidRPr="00BD5FA9" w:rsidRDefault="006003B1" w:rsidP="006003B1">
      <w:pPr>
        <w:pStyle w:val="formattext"/>
        <w:spacing w:before="0" w:beforeAutospacing="0" w:after="0" w:afterAutospacing="0"/>
        <w:ind w:firstLine="48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E2310" w:rsidRDefault="00FE2310" w:rsidP="00147856">
      <w:pPr>
        <w:pStyle w:val="2"/>
        <w:jc w:val="lef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w:t>
      </w:r>
      <w:r w:rsidR="006003B1">
        <w:rPr>
          <w:b w:val="0"/>
          <w:sz w:val="20"/>
        </w:rPr>
        <w:t>жение</w:t>
      </w:r>
      <w:r w:rsidR="006003B1">
        <w:rPr>
          <w:b w:val="0"/>
          <w:sz w:val="20"/>
        </w:rPr>
        <w:br/>
        <w:t>к решению Совета Тунгусовского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6003B1" w:rsidP="00931473">
      <w:pPr>
        <w:pStyle w:val="2"/>
        <w:jc w:val="right"/>
        <w:textAlignment w:val="baseline"/>
        <w:rPr>
          <w:b w:val="0"/>
          <w:sz w:val="20"/>
        </w:rPr>
      </w:pPr>
      <w:r>
        <w:rPr>
          <w:b w:val="0"/>
          <w:sz w:val="20"/>
        </w:rPr>
        <w:t xml:space="preserve"> от </w:t>
      </w:r>
      <w:r w:rsidR="00147856">
        <w:rPr>
          <w:b w:val="0"/>
          <w:sz w:val="20"/>
        </w:rPr>
        <w:t>29</w:t>
      </w:r>
      <w:r>
        <w:rPr>
          <w:b w:val="0"/>
          <w:sz w:val="20"/>
        </w:rPr>
        <w:t>.0</w:t>
      </w:r>
      <w:r w:rsidR="00147856">
        <w:rPr>
          <w:b w:val="0"/>
          <w:sz w:val="20"/>
        </w:rPr>
        <w:t>9</w:t>
      </w:r>
      <w:r w:rsidR="00AD108D">
        <w:rPr>
          <w:b w:val="0"/>
          <w:sz w:val="20"/>
        </w:rPr>
        <w:t xml:space="preserve">.2021 № </w:t>
      </w:r>
      <w:bookmarkStart w:id="0" w:name="_GoBack"/>
      <w:bookmarkEnd w:id="0"/>
      <w:r w:rsidR="00147856">
        <w:rPr>
          <w:b w:val="0"/>
          <w:sz w:val="20"/>
        </w:rPr>
        <w:t>1</w:t>
      </w:r>
      <w:r>
        <w:rPr>
          <w:b w:val="0"/>
          <w:sz w:val="20"/>
        </w:rPr>
        <w:t>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w:t>
      </w:r>
      <w:r w:rsidR="006003B1">
        <w:rPr>
          <w:b/>
          <w:bCs/>
        </w:rPr>
        <w:t>ципального образования «Тунгусовское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6003B1">
        <w:rPr>
          <w:bCs/>
        </w:rPr>
        <w:t xml:space="preserve">Тунгусовское </w:t>
      </w:r>
      <w:r w:rsidRPr="001F5246">
        <w:rPr>
          <w:bCs/>
        </w:rPr>
        <w:t>сельское поселение</w:t>
      </w:r>
      <w:r w:rsidR="000362D3">
        <w:rPr>
          <w:bCs/>
        </w:rPr>
        <w:t>»</w:t>
      </w:r>
      <w:r w:rsidRPr="001F5246">
        <w:t xml:space="preserve"> (далее - Положение) определяет правила организации и осуществления деятельности муни</w:t>
      </w:r>
      <w:r w:rsidR="00C66731">
        <w:t>ципального образования «Тунгусовское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roofErr w:type="gramEnd"/>
    </w:p>
    <w:p w:rsidR="00F076DD" w:rsidRPr="00072C71" w:rsidRDefault="00F076DD" w:rsidP="00F076DD">
      <w:pPr>
        <w:pStyle w:val="formattext"/>
        <w:spacing w:before="0" w:beforeAutospacing="0" w:after="0" w:afterAutospacing="0"/>
        <w:ind w:firstLine="480"/>
        <w:jc w:val="both"/>
        <w:textAlignment w:val="baseline"/>
      </w:pPr>
      <w:r w:rsidRPr="00072C71">
        <w:t xml:space="preserve">1.2. </w:t>
      </w:r>
      <w:proofErr w:type="gramStart"/>
      <w:r w:rsidRPr="00072C71">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 и исполнять вышеуказанный контроль при принятии полномочий по жилищному фонду.</w:t>
      </w:r>
      <w:proofErr w:type="gramEnd"/>
    </w:p>
    <w:p w:rsidR="00F076DD" w:rsidRPr="00072C71" w:rsidRDefault="00F076DD" w:rsidP="00F076DD">
      <w:pPr>
        <w:pStyle w:val="formattext"/>
        <w:spacing w:before="0" w:beforeAutospacing="0" w:after="0" w:afterAutospacing="0"/>
        <w:ind w:firstLine="480"/>
        <w:jc w:val="both"/>
        <w:textAlignment w:val="baseline"/>
      </w:pPr>
      <w:proofErr w:type="gramStart"/>
      <w:r w:rsidRPr="00072C71">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076DD" w:rsidRPr="00072C71" w:rsidRDefault="00F076DD" w:rsidP="00F076DD">
      <w:pPr>
        <w:pStyle w:val="formattext"/>
        <w:spacing w:before="0" w:beforeAutospacing="0" w:after="0" w:afterAutospacing="0"/>
        <w:ind w:firstLine="480"/>
        <w:jc w:val="both"/>
        <w:textAlignment w:val="baseline"/>
      </w:pPr>
      <w:r w:rsidRPr="00072C71">
        <w:t>2) требований к формированию фондов капитального ремонта;</w:t>
      </w:r>
    </w:p>
    <w:p w:rsidR="00F076DD" w:rsidRPr="00072C71" w:rsidRDefault="00F076DD" w:rsidP="00F076DD">
      <w:pPr>
        <w:pStyle w:val="formattext"/>
        <w:spacing w:before="0" w:beforeAutospacing="0" w:after="0" w:afterAutospacing="0"/>
        <w:ind w:firstLine="480"/>
        <w:jc w:val="both"/>
        <w:textAlignment w:val="baseline"/>
      </w:pPr>
      <w:r w:rsidRPr="00072C71">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076DD" w:rsidRPr="00072C71" w:rsidRDefault="00F076DD" w:rsidP="00F076DD">
      <w:pPr>
        <w:pStyle w:val="formattext"/>
        <w:spacing w:before="0" w:beforeAutospacing="0" w:after="0" w:afterAutospacing="0"/>
        <w:ind w:firstLine="480"/>
        <w:jc w:val="both"/>
        <w:textAlignment w:val="baseline"/>
      </w:pPr>
      <w:r w:rsidRPr="00072C71">
        <w:t>4) требований к предоставлению коммунальных услуг собственникам и пользователям помещений в многоквартирных домах и жилых домов;</w:t>
      </w:r>
    </w:p>
    <w:p w:rsidR="00F076DD" w:rsidRPr="00072C71" w:rsidRDefault="00F076DD" w:rsidP="00F076DD">
      <w:pPr>
        <w:pStyle w:val="formattext"/>
        <w:spacing w:before="0" w:beforeAutospacing="0" w:after="0" w:afterAutospacing="0"/>
        <w:ind w:firstLine="480"/>
        <w:jc w:val="both"/>
        <w:textAlignment w:val="baseline"/>
      </w:pPr>
      <w:r w:rsidRPr="00072C71">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076DD" w:rsidRPr="00072C71" w:rsidRDefault="00F076DD" w:rsidP="00F076DD">
      <w:pPr>
        <w:pStyle w:val="formattext"/>
        <w:spacing w:before="0" w:beforeAutospacing="0" w:after="0" w:afterAutospacing="0"/>
        <w:ind w:firstLine="480"/>
        <w:jc w:val="both"/>
        <w:textAlignment w:val="baseline"/>
      </w:pPr>
      <w:r w:rsidRPr="00072C71">
        <w:t>6) правил содержания общего имущества в многоквартирном доме и правил изменения размера платы за содержание жилого помещения;</w:t>
      </w:r>
    </w:p>
    <w:p w:rsidR="00F076DD" w:rsidRPr="00072C71" w:rsidRDefault="00F076DD" w:rsidP="00F076DD">
      <w:pPr>
        <w:pStyle w:val="formattext"/>
        <w:spacing w:before="0" w:beforeAutospacing="0" w:after="0" w:afterAutospacing="0"/>
        <w:ind w:firstLine="480"/>
        <w:jc w:val="both"/>
        <w:textAlignment w:val="baseline"/>
      </w:pPr>
      <w:r w:rsidRPr="00072C71">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076DD" w:rsidRPr="00072C71" w:rsidRDefault="00F076DD" w:rsidP="00F076DD">
      <w:pPr>
        <w:pStyle w:val="formattext"/>
        <w:spacing w:before="0" w:beforeAutospacing="0" w:after="0" w:afterAutospacing="0"/>
        <w:ind w:firstLine="480"/>
        <w:jc w:val="both"/>
        <w:textAlignment w:val="baseline"/>
      </w:pPr>
      <w:r w:rsidRPr="00072C71">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076DD" w:rsidRPr="00072C71" w:rsidRDefault="00F076DD" w:rsidP="00F076DD">
      <w:pPr>
        <w:pStyle w:val="formattext"/>
        <w:spacing w:before="0" w:beforeAutospacing="0" w:after="0" w:afterAutospacing="0"/>
        <w:ind w:firstLine="480"/>
        <w:jc w:val="both"/>
        <w:textAlignment w:val="baseline"/>
      </w:pPr>
      <w:r w:rsidRPr="00072C71">
        <w:t xml:space="preserve">9) требований к порядку размещения </w:t>
      </w:r>
      <w:proofErr w:type="spellStart"/>
      <w:r w:rsidRPr="00072C71">
        <w:t>ресурсоснабжающими</w:t>
      </w:r>
      <w:proofErr w:type="spellEnd"/>
      <w:r w:rsidRPr="00072C71">
        <w:t xml:space="preserve"> организациями, лицами, осуществляющими деятельность по управлению многоквартирными домами, информации в системе;</w:t>
      </w:r>
    </w:p>
    <w:p w:rsidR="00F076DD" w:rsidRPr="00072C71" w:rsidRDefault="00F076DD" w:rsidP="00F076DD">
      <w:pPr>
        <w:pStyle w:val="formattext"/>
        <w:spacing w:before="0" w:beforeAutospacing="0" w:after="0" w:afterAutospacing="0"/>
        <w:ind w:firstLine="480"/>
        <w:jc w:val="both"/>
        <w:textAlignment w:val="baseline"/>
      </w:pPr>
      <w:r w:rsidRPr="00072C71">
        <w:t>10) требований к обеспечению доступности для инвалидов помещений в многоквартирных домах;</w:t>
      </w:r>
    </w:p>
    <w:p w:rsidR="00F076DD" w:rsidRPr="00072C71" w:rsidRDefault="00F076DD" w:rsidP="00F076DD">
      <w:pPr>
        <w:pStyle w:val="formattext"/>
        <w:spacing w:before="0" w:beforeAutospacing="0" w:after="0" w:afterAutospacing="0"/>
        <w:ind w:firstLine="480"/>
        <w:jc w:val="both"/>
        <w:textAlignment w:val="baseline"/>
      </w:pPr>
      <w:r w:rsidRPr="00072C71">
        <w:t>11) требований к предоставлению жилых помещений в наемных домах социального использования;</w:t>
      </w:r>
    </w:p>
    <w:p w:rsidR="00F076DD" w:rsidRPr="00072C71" w:rsidRDefault="00F076DD" w:rsidP="00F076DD">
      <w:pPr>
        <w:pStyle w:val="formattext"/>
        <w:spacing w:before="0" w:beforeAutospacing="0" w:after="0" w:afterAutospacing="0"/>
        <w:ind w:firstLine="480"/>
        <w:jc w:val="both"/>
        <w:textAlignment w:val="baseline"/>
      </w:pPr>
      <w:r w:rsidRPr="00072C71">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31473" w:rsidRPr="001F5246" w:rsidRDefault="00F076DD" w:rsidP="00F076DD">
      <w:pPr>
        <w:pStyle w:val="formattext"/>
        <w:spacing w:before="0" w:beforeAutospacing="0" w:after="0" w:afterAutospacing="0"/>
        <w:ind w:firstLine="480"/>
        <w:jc w:val="both"/>
        <w:textAlignment w:val="baseline"/>
      </w:pPr>
      <w:r w:rsidRPr="00072C71">
        <w:t>13) исполнение решений, принимаемых по результатам контрольных мероприятий.</w:t>
      </w:r>
      <w:r w:rsidR="00931473" w:rsidRPr="001F5246">
        <w:t xml:space="preserve">1.3. Муниципальный </w:t>
      </w:r>
      <w:r w:rsidR="00E84F7F">
        <w:t>жилищный</w:t>
      </w:r>
      <w:r w:rsidR="00931473" w:rsidRPr="001F5246">
        <w:t xml:space="preserve"> контроль в отношении объектов </w:t>
      </w:r>
      <w:r w:rsidR="00E84F7F">
        <w:t>жилищных</w:t>
      </w:r>
      <w:r w:rsidR="00931473" w:rsidRPr="001F5246">
        <w:t xml:space="preserve"> отношений на территории муниципального образования «</w:t>
      </w:r>
      <w:r w:rsidR="00C66731">
        <w:t>Тунгусовское</w:t>
      </w:r>
      <w:r w:rsidR="00931473" w:rsidRPr="001F5246">
        <w:t xml:space="preserve"> сельское поселение» осуществляется Администрацией </w:t>
      </w:r>
      <w:r w:rsidR="006003B1">
        <w:rPr>
          <w:bCs/>
        </w:rPr>
        <w:t>Тунгусовского</w:t>
      </w:r>
      <w:r w:rsidR="00931473"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w:t>
      </w:r>
      <w:proofErr w:type="gramStart"/>
      <w:r w:rsidRPr="001F5246">
        <w:t>предусмотренных</w:t>
      </w:r>
      <w:proofErr w:type="gramEnd"/>
      <w:r w:rsidR="00C66731">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6003B1">
        <w:rPr>
          <w:bCs/>
        </w:rPr>
        <w:t>Тунгусовское</w:t>
      </w:r>
      <w:r w:rsidRPr="009E0774">
        <w:t xml:space="preserve"> 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proofErr w:type="gramStart"/>
      <w:r w:rsidR="007836DE">
        <w:t>жилищного</w:t>
      </w:r>
      <w:proofErr w:type="gramEnd"/>
      <w:r w:rsidR="00C66731">
        <w:t xml:space="preserve">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8C3F18">
          <w:t>контроля ежегодных планов проведения плановых проверок юридических лиц</w:t>
        </w:r>
        <w:proofErr w:type="gramEnd"/>
        <w:r w:rsidRPr="008C3F18">
          <w:t xml:space="preserve">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lastRenderedPageBreak/>
        <w:t xml:space="preserve">1.8.6. </w:t>
      </w:r>
      <w:hyperlink r:id="rId18" w:history="1">
        <w:proofErr w:type="gramStart"/>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C3F18" w:rsidRPr="008C3F18" w:rsidRDefault="008C3F18" w:rsidP="008C3F18">
      <w:pPr>
        <w:pStyle w:val="formattext"/>
        <w:spacing w:before="0" w:beforeAutospacing="0" w:after="0" w:afterAutospacing="0"/>
        <w:ind w:firstLine="480"/>
        <w:jc w:val="both"/>
        <w:textAlignment w:val="baseline"/>
      </w:pPr>
      <w:r>
        <w:t>1.8.57.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A1417B" w:rsidRPr="00931473" w:rsidRDefault="00A1417B" w:rsidP="00931473">
      <w:pPr>
        <w:pStyle w:val="formattext"/>
        <w:spacing w:before="0" w:beforeAutospacing="0" w:after="0" w:afterAutospacing="0"/>
        <w:ind w:firstLine="480"/>
        <w:jc w:val="both"/>
        <w:textAlignment w:val="baseline"/>
      </w:pPr>
      <w:r>
        <w:t xml:space="preserve">1.8.14. </w:t>
      </w:r>
      <w:r w:rsidRPr="007E1D6F">
        <w:t xml:space="preserve">Ключевые показатели вида контроля и их целевые значения, индикативные показатели для муниципального </w:t>
      </w:r>
      <w:r>
        <w:t>жилищ</w:t>
      </w:r>
      <w:r w:rsidRPr="007E1D6F">
        <w:t>ного контроля утверждаются согласно прил</w:t>
      </w:r>
      <w:r>
        <w:t>ожению 1 к настоящему Положению.</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решением </w:t>
      </w:r>
      <w:r w:rsidRPr="001F5246">
        <w:lastRenderedPageBreak/>
        <w:t>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proofErr w:type="gramStart"/>
      <w:r w:rsidRPr="00DD6E4C">
        <w:t>2.9.6.</w:t>
      </w:r>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 xml:space="preserve">ащите прав предпринимателей </w:t>
      </w:r>
      <w:proofErr w:type="spellStart"/>
      <w:r w:rsidR="00DD6E4C">
        <w:t>илиего</w:t>
      </w:r>
      <w:proofErr w:type="spellEnd"/>
      <w:r w:rsidR="00DD6E4C">
        <w:t xml:space="preserve">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006003B1">
        <w:t>(надзорных</w:t>
      </w:r>
      <w:proofErr w:type="gramStart"/>
      <w:r w:rsidR="006003B1">
        <w:t>)</w:t>
      </w:r>
      <w:r w:rsidRPr="001F5246">
        <w:t>м</w:t>
      </w:r>
      <w:proofErr w:type="gramEnd"/>
      <w:r w:rsidRPr="001F5246">
        <w:t xml:space="preserve">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w:t>
      </w:r>
      <w:r w:rsidR="00C66731">
        <w:t xml:space="preserve"> </w:t>
      </w:r>
      <w:r w:rsidR="00676368">
        <w:t>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w:t>
      </w:r>
      <w:r w:rsidRPr="001F5246">
        <w:lastRenderedPageBreak/>
        <w:t>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w:t>
      </w:r>
      <w:r w:rsidRPr="001F5246">
        <w:lastRenderedPageBreak/>
        <w:t>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w:t>
      </w:r>
      <w:r w:rsidRPr="001F5246">
        <w:lastRenderedPageBreak/>
        <w:t xml:space="preserve">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67635E" w:rsidRPr="00AA5F98">
        <w:fldChar w:fldCharType="begin"/>
      </w:r>
      <w:r w:rsidRPr="00AA5F98">
        <w:instrText>HYPERLINK "https://docs.cntd.ru/document/565415215" \l "A9G0NI"</w:instrText>
      </w:r>
      <w:r w:rsidR="0067635E"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67635E"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C66731">
        <w:t xml:space="preserve"> </w:t>
      </w:r>
      <w:proofErr w:type="gramStart"/>
      <w:r w:rsidRPr="001F5246">
        <w:t xml:space="preserve">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1F5246">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67635E" w:rsidRPr="00277D70">
        <w:fldChar w:fldCharType="begin"/>
      </w:r>
      <w:r w:rsidRPr="00277D70">
        <w:instrText>HYPERLINK "https://docs.cntd.ru/document/565415215" \l "8Q20M3"</w:instrText>
      </w:r>
      <w:r w:rsidR="0067635E"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67635E"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 xml:space="preserve">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w:t>
      </w:r>
      <w:r w:rsidRPr="001F5246">
        <w:lastRenderedPageBreak/>
        <w:t>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lastRenderedPageBreak/>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50"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1F5246">
        <w:t>риск-ориентированного</w:t>
      </w:r>
      <w:proofErr w:type="spellEnd"/>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 xml:space="preserve">В ходе консультирования информация, содержащая оценку конкретного контрольного (надзорного) мероприятия, решений и (или) действий должностных лиц </w:t>
      </w:r>
      <w:r w:rsidRPr="001F5246">
        <w:lastRenderedPageBreak/>
        <w:t>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jc w:val="both"/>
      </w:pPr>
    </w:p>
    <w:p w:rsidR="004B28DA" w:rsidRDefault="004B28DA" w:rsidP="00E51B71">
      <w:pPr>
        <w:jc w:val="center"/>
        <w:rPr>
          <w:b/>
        </w:rPr>
      </w:pPr>
    </w:p>
    <w:p w:rsidR="008910BA" w:rsidRDefault="008910BA" w:rsidP="008910BA">
      <w:pPr>
        <w:pStyle w:val="formattext"/>
        <w:tabs>
          <w:tab w:val="center" w:pos="4917"/>
        </w:tabs>
        <w:spacing w:before="0" w:beforeAutospacing="0" w:after="0" w:afterAutospacing="0"/>
        <w:ind w:firstLine="480"/>
        <w:jc w:val="both"/>
        <w:textAlignment w:val="baseline"/>
      </w:pPr>
      <w:r>
        <w:t xml:space="preserve">Глава </w:t>
      </w:r>
      <w:r>
        <w:rPr>
          <w:bCs/>
        </w:rPr>
        <w:t>Тунгусовского</w:t>
      </w:r>
    </w:p>
    <w:p w:rsidR="008910BA" w:rsidRDefault="008910BA" w:rsidP="008910BA">
      <w:pPr>
        <w:pStyle w:val="formattext"/>
        <w:spacing w:before="0" w:beforeAutospacing="0" w:after="0" w:afterAutospacing="0"/>
        <w:ind w:firstLine="480"/>
        <w:jc w:val="both"/>
        <w:textAlignment w:val="baseline"/>
      </w:pPr>
      <w:r>
        <w:t xml:space="preserve">сельского поселения                                                                    В.В.Короткевич         </w:t>
      </w:r>
    </w:p>
    <w:p w:rsidR="008910BA" w:rsidRDefault="008910BA" w:rsidP="008910BA">
      <w:pPr>
        <w:pStyle w:val="formattext"/>
        <w:spacing w:before="0" w:beforeAutospacing="0" w:after="0" w:afterAutospacing="0"/>
        <w:ind w:firstLine="480"/>
        <w:jc w:val="both"/>
        <w:textAlignment w:val="baseline"/>
      </w:pPr>
      <w:r>
        <w:t xml:space="preserve">      </w:t>
      </w:r>
      <w:r>
        <w:tab/>
        <w:t xml:space="preserve">                    </w:t>
      </w:r>
    </w:p>
    <w:p w:rsidR="008910BA" w:rsidRDefault="008910BA" w:rsidP="008910BA">
      <w:pPr>
        <w:pStyle w:val="formattext"/>
        <w:spacing w:before="0" w:beforeAutospacing="0" w:after="0" w:afterAutospacing="0"/>
        <w:ind w:firstLine="480"/>
        <w:jc w:val="both"/>
        <w:textAlignment w:val="baseline"/>
      </w:pPr>
      <w:r>
        <w:t xml:space="preserve">Председатель Совета </w:t>
      </w:r>
    </w:p>
    <w:p w:rsidR="008910BA" w:rsidRDefault="008910BA" w:rsidP="008910BA">
      <w:pPr>
        <w:pStyle w:val="formattext"/>
        <w:spacing w:before="0" w:beforeAutospacing="0" w:after="0" w:afterAutospacing="0"/>
        <w:ind w:firstLine="480"/>
        <w:jc w:val="both"/>
        <w:textAlignment w:val="baseline"/>
      </w:pPr>
      <w:r>
        <w:rPr>
          <w:bCs/>
        </w:rPr>
        <w:t>Тунгусовского</w:t>
      </w:r>
      <w:r>
        <w:t xml:space="preserve"> сельского поселения</w:t>
      </w:r>
      <w:r>
        <w:tab/>
        <w:t xml:space="preserve">                                                 </w:t>
      </w:r>
      <w:proofErr w:type="spellStart"/>
      <w:r>
        <w:t>В.В.Раткин</w:t>
      </w:r>
      <w:proofErr w:type="spellEnd"/>
    </w:p>
    <w:p w:rsidR="008910BA" w:rsidRDefault="008910BA" w:rsidP="008910BA">
      <w:pPr>
        <w:pStyle w:val="formattext"/>
        <w:spacing w:before="0" w:beforeAutospacing="0" w:after="0" w:afterAutospacing="0"/>
        <w:ind w:firstLine="480"/>
        <w:jc w:val="both"/>
        <w:textAlignment w:val="baseline"/>
      </w:pPr>
    </w:p>
    <w:p w:rsidR="008910BA" w:rsidRDefault="008910BA" w:rsidP="008910BA">
      <w:pPr>
        <w:spacing w:line="299" w:lineRule="atLeast"/>
        <w:ind w:firstLine="480"/>
        <w:jc w:val="both"/>
        <w:textAlignment w:val="baseline"/>
      </w:pPr>
    </w:p>
    <w:p w:rsidR="008910BA" w:rsidRDefault="008910BA"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E51B71">
      <w:pPr>
        <w:jc w:val="center"/>
        <w:rPr>
          <w:b/>
        </w:rPr>
      </w:pPr>
    </w:p>
    <w:p w:rsidR="00A1417B" w:rsidRDefault="00A1417B" w:rsidP="00A1417B">
      <w:pPr>
        <w:jc w:val="right"/>
      </w:pPr>
      <w:r>
        <w:t xml:space="preserve">                                                   Приложение 1</w:t>
      </w:r>
    </w:p>
    <w:p w:rsidR="00A1417B" w:rsidRDefault="00A1417B" w:rsidP="00A1417B">
      <w:pPr>
        <w:jc w:val="right"/>
      </w:pPr>
      <w:r>
        <w:t xml:space="preserve">                                                                             к Решению Совета №</w:t>
      </w:r>
      <w:r w:rsidR="00F27A9D">
        <w:t xml:space="preserve"> 15</w:t>
      </w:r>
      <w:r>
        <w:t xml:space="preserve"> от</w:t>
      </w:r>
      <w:r w:rsidR="00F27A9D">
        <w:t xml:space="preserve"> 09.12.2021</w:t>
      </w:r>
      <w:r>
        <w:t xml:space="preserve"> </w:t>
      </w:r>
    </w:p>
    <w:p w:rsidR="00A1417B" w:rsidRDefault="00A1417B" w:rsidP="00A1417B"/>
    <w:p w:rsidR="00A1417B" w:rsidRDefault="006F1074" w:rsidP="006F1074">
      <w:pPr>
        <w:pStyle w:val="ConsPlusNormal"/>
        <w:spacing w:line="256" w:lineRule="auto"/>
        <w:jc w:val="center"/>
      </w:pPr>
      <w:r w:rsidRPr="007E1D6F">
        <w:t xml:space="preserve">Ключевые показатели вида контроля и их целевые значения, индикативные показатели для муниципального </w:t>
      </w:r>
      <w:r>
        <w:t>жилищ</w:t>
      </w:r>
      <w:r w:rsidRPr="007E1D6F">
        <w:t>ного контроля</w:t>
      </w:r>
    </w:p>
    <w:p w:rsidR="006F1074" w:rsidRPr="0054751B" w:rsidRDefault="006F1074" w:rsidP="006F1074">
      <w:pPr>
        <w:pStyle w:val="ConsPlusNormal"/>
        <w:spacing w:line="256" w:lineRule="auto"/>
        <w:jc w:val="center"/>
        <w:rPr>
          <w:color w:val="000000"/>
        </w:rPr>
      </w:pPr>
    </w:p>
    <w:tbl>
      <w:tblPr>
        <w:tblStyle w:val="af"/>
        <w:tblW w:w="0" w:type="auto"/>
        <w:tblLook w:val="04A0"/>
      </w:tblPr>
      <w:tblGrid>
        <w:gridCol w:w="817"/>
        <w:gridCol w:w="5562"/>
        <w:gridCol w:w="3191"/>
      </w:tblGrid>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w:t>
            </w:r>
          </w:p>
        </w:tc>
        <w:tc>
          <w:tcPr>
            <w:tcW w:w="5563" w:type="dxa"/>
          </w:tcPr>
          <w:p w:rsidR="00A1417B" w:rsidRPr="0054751B" w:rsidRDefault="00A1417B" w:rsidP="00D36EE7">
            <w:pPr>
              <w:pStyle w:val="ConsPlusNormal"/>
              <w:spacing w:line="256" w:lineRule="auto"/>
              <w:jc w:val="center"/>
              <w:rPr>
                <w:color w:val="000000"/>
              </w:rPr>
            </w:pPr>
            <w:r w:rsidRPr="0054751B">
              <w:rPr>
                <w:color w:val="000000"/>
              </w:rPr>
              <w:t>Ключевые показатели</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Целевое значение</w:t>
            </w:r>
            <w:proofErr w:type="gramStart"/>
            <w:r w:rsidRPr="0054751B">
              <w:rPr>
                <w:color w:val="000000"/>
              </w:rPr>
              <w:t xml:space="preserve"> (%)</w:t>
            </w:r>
            <w:proofErr w:type="gramEnd"/>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1.1.</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устраненных нарушений из числа выявленных нарушений обязательных требований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70%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1.2.</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выполнения плана проведения плановых контрольных мероприятий на очередной календарный год</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100%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1.3.</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1.4.</w:t>
            </w:r>
          </w:p>
        </w:tc>
        <w:tc>
          <w:tcPr>
            <w:tcW w:w="5563" w:type="dxa"/>
          </w:tcPr>
          <w:p w:rsidR="00A1417B" w:rsidRPr="0054751B" w:rsidRDefault="00A1417B" w:rsidP="00D36EE7">
            <w:pPr>
              <w:pStyle w:val="ConsPlusNormal"/>
              <w:spacing w:line="256" w:lineRule="auto"/>
              <w:rPr>
                <w:color w:val="000000"/>
              </w:rPr>
            </w:pPr>
            <w:r w:rsidRPr="0054751B">
              <w:rPr>
                <w:color w:val="000000"/>
              </w:rPr>
              <w:t>Доля отмененных результатов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1.5.</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5%</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1.6.</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 xml:space="preserve">Доля вынесенных судебных решений о назначении административного наказания по материалам </w:t>
            </w:r>
            <w:r w:rsidRPr="0054751B">
              <w:rPr>
                <w:color w:val="000000"/>
              </w:rPr>
              <w:lastRenderedPageBreak/>
              <w:t>контрольного органа</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lastRenderedPageBreak/>
              <w:t>95%</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lastRenderedPageBreak/>
              <w:t>2</w:t>
            </w:r>
          </w:p>
        </w:tc>
        <w:tc>
          <w:tcPr>
            <w:tcW w:w="5563" w:type="dxa"/>
          </w:tcPr>
          <w:p w:rsidR="00A1417B" w:rsidRPr="0054751B" w:rsidRDefault="00A1417B" w:rsidP="00D36EE7">
            <w:pPr>
              <w:pStyle w:val="ConsPlusNormal"/>
              <w:spacing w:line="256" w:lineRule="auto"/>
              <w:jc w:val="center"/>
              <w:rPr>
                <w:color w:val="000000"/>
              </w:rPr>
            </w:pPr>
            <w:r w:rsidRPr="0054751B">
              <w:rPr>
                <w:color w:val="000000"/>
              </w:rPr>
              <w:t>Индикативные показатели</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Целевое значение (шт.)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2.1.</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проведенных плановых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2.2.</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проведенных внеплановых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2.3.</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поступивших возражений в отношении акта контрольного мероприятия</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2.4.</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выданных предписаний об устранении нарушений обязательных требований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2.5.</w:t>
            </w:r>
          </w:p>
        </w:tc>
        <w:tc>
          <w:tcPr>
            <w:tcW w:w="5563" w:type="dxa"/>
          </w:tcPr>
          <w:p w:rsidR="00A1417B" w:rsidRPr="0054751B" w:rsidRDefault="00A1417B" w:rsidP="00D36EE7">
            <w:pPr>
              <w:spacing w:line="256" w:lineRule="auto"/>
              <w:jc w:val="both"/>
              <w:rPr>
                <w:color w:val="000000"/>
              </w:rPr>
            </w:pPr>
            <w:r w:rsidRPr="0054751B">
              <w:rPr>
                <w:color w:val="000000"/>
              </w:rPr>
              <w:t>Количество устраненных нарушений обязательных требований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bl>
    <w:p w:rsidR="00A1417B" w:rsidRPr="0054751B" w:rsidRDefault="00A1417B" w:rsidP="00A1417B">
      <w:pPr>
        <w:pStyle w:val="ConsPlusNormal"/>
        <w:spacing w:line="256" w:lineRule="auto"/>
        <w:jc w:val="center"/>
        <w:rPr>
          <w:color w:val="000000"/>
        </w:rPr>
      </w:pPr>
    </w:p>
    <w:p w:rsidR="00A1417B" w:rsidRPr="0054751B" w:rsidRDefault="00A1417B" w:rsidP="00A1417B"/>
    <w:p w:rsidR="00A1417B" w:rsidRDefault="00A1417B" w:rsidP="00E51B71">
      <w:pPr>
        <w:jc w:val="center"/>
        <w:rPr>
          <w:b/>
        </w:rPr>
      </w:pPr>
    </w:p>
    <w:sectPr w:rsidR="00A1417B" w:rsidSect="00E51B71">
      <w:headerReference w:type="even" r:id="rId52"/>
      <w:headerReference w:type="default" r:id="rId5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00" w:rsidRDefault="00AB2000">
      <w:r>
        <w:separator/>
      </w:r>
    </w:p>
  </w:endnote>
  <w:endnote w:type="continuationSeparator" w:id="0">
    <w:p w:rsidR="00AB2000" w:rsidRDefault="00AB2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00" w:rsidRDefault="00AB2000">
      <w:r>
        <w:separator/>
      </w:r>
    </w:p>
  </w:footnote>
  <w:footnote w:type="continuationSeparator" w:id="0">
    <w:p w:rsidR="00AB2000" w:rsidRDefault="00AB2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B1" w:rsidRDefault="0067635E" w:rsidP="004F0414">
    <w:pPr>
      <w:pStyle w:val="a7"/>
      <w:framePr w:wrap="around" w:vAnchor="text" w:hAnchor="margin" w:xAlign="center" w:y="1"/>
      <w:rPr>
        <w:rStyle w:val="a9"/>
      </w:rPr>
    </w:pPr>
    <w:r>
      <w:rPr>
        <w:rStyle w:val="a9"/>
      </w:rPr>
      <w:fldChar w:fldCharType="begin"/>
    </w:r>
    <w:r w:rsidR="006003B1">
      <w:rPr>
        <w:rStyle w:val="a9"/>
      </w:rPr>
      <w:instrText xml:space="preserve">PAGE  </w:instrText>
    </w:r>
    <w:r>
      <w:rPr>
        <w:rStyle w:val="a9"/>
      </w:rPr>
      <w:fldChar w:fldCharType="end"/>
    </w:r>
  </w:p>
  <w:p w:rsidR="006003B1" w:rsidRDefault="006003B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B1" w:rsidRDefault="006003B1" w:rsidP="00261F93">
    <w:pPr>
      <w:pStyle w:val="a7"/>
      <w:framePr w:wrap="around" w:vAnchor="text" w:hAnchor="margin" w:xAlign="center" w:y="1"/>
      <w:rPr>
        <w:rStyle w:val="a9"/>
      </w:rPr>
    </w:pPr>
  </w:p>
  <w:p w:rsidR="006003B1" w:rsidRDefault="006003B1" w:rsidP="006F5173">
    <w:pPr>
      <w:pStyle w:val="a7"/>
      <w:framePr w:wrap="around" w:vAnchor="text" w:hAnchor="page" w:x="6037" w:y="421"/>
      <w:rPr>
        <w:rStyle w:val="a9"/>
      </w:rPr>
    </w:pPr>
  </w:p>
  <w:p w:rsidR="006003B1" w:rsidRDefault="006003B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254C59"/>
    <w:rsid w:val="00002D04"/>
    <w:rsid w:val="0000328E"/>
    <w:rsid w:val="00003D1A"/>
    <w:rsid w:val="00006D25"/>
    <w:rsid w:val="00026738"/>
    <w:rsid w:val="000362D3"/>
    <w:rsid w:val="00050019"/>
    <w:rsid w:val="000523D8"/>
    <w:rsid w:val="0005744B"/>
    <w:rsid w:val="00061586"/>
    <w:rsid w:val="0006213F"/>
    <w:rsid w:val="00066BAA"/>
    <w:rsid w:val="00070A42"/>
    <w:rsid w:val="00072029"/>
    <w:rsid w:val="000829BA"/>
    <w:rsid w:val="00090251"/>
    <w:rsid w:val="000958B0"/>
    <w:rsid w:val="00096871"/>
    <w:rsid w:val="000971F7"/>
    <w:rsid w:val="000A20A8"/>
    <w:rsid w:val="000A2388"/>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2769E"/>
    <w:rsid w:val="00133DB3"/>
    <w:rsid w:val="00137C7A"/>
    <w:rsid w:val="00147856"/>
    <w:rsid w:val="001509FE"/>
    <w:rsid w:val="001543CA"/>
    <w:rsid w:val="00154622"/>
    <w:rsid w:val="001843DD"/>
    <w:rsid w:val="001A080D"/>
    <w:rsid w:val="001A36B4"/>
    <w:rsid w:val="001A4C30"/>
    <w:rsid w:val="001B413C"/>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92325"/>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1402"/>
    <w:rsid w:val="00315359"/>
    <w:rsid w:val="00320C71"/>
    <w:rsid w:val="00331C52"/>
    <w:rsid w:val="00345317"/>
    <w:rsid w:val="00345FAF"/>
    <w:rsid w:val="00356586"/>
    <w:rsid w:val="0037231B"/>
    <w:rsid w:val="0039548F"/>
    <w:rsid w:val="00395BBD"/>
    <w:rsid w:val="00397701"/>
    <w:rsid w:val="003A150C"/>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41FF"/>
    <w:rsid w:val="00416D6C"/>
    <w:rsid w:val="00421D05"/>
    <w:rsid w:val="004339E2"/>
    <w:rsid w:val="00433F6A"/>
    <w:rsid w:val="00435EDF"/>
    <w:rsid w:val="004368CF"/>
    <w:rsid w:val="00436E97"/>
    <w:rsid w:val="00437483"/>
    <w:rsid w:val="004467F7"/>
    <w:rsid w:val="00450FD0"/>
    <w:rsid w:val="004639A8"/>
    <w:rsid w:val="00463AB5"/>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928B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03B1"/>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F55"/>
    <w:rsid w:val="0067635E"/>
    <w:rsid w:val="00676368"/>
    <w:rsid w:val="00681251"/>
    <w:rsid w:val="00685E00"/>
    <w:rsid w:val="00685F14"/>
    <w:rsid w:val="0069691A"/>
    <w:rsid w:val="006A36CC"/>
    <w:rsid w:val="006A7736"/>
    <w:rsid w:val="006D0134"/>
    <w:rsid w:val="006D14EF"/>
    <w:rsid w:val="006D7752"/>
    <w:rsid w:val="006E0756"/>
    <w:rsid w:val="006E1C11"/>
    <w:rsid w:val="006E5C56"/>
    <w:rsid w:val="006F1074"/>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B7645"/>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0BA"/>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49A"/>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5850"/>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1417B"/>
    <w:rsid w:val="00A35502"/>
    <w:rsid w:val="00A3791D"/>
    <w:rsid w:val="00A43E53"/>
    <w:rsid w:val="00A43F61"/>
    <w:rsid w:val="00A50011"/>
    <w:rsid w:val="00A52F1E"/>
    <w:rsid w:val="00A53BA7"/>
    <w:rsid w:val="00A55B0A"/>
    <w:rsid w:val="00A55C84"/>
    <w:rsid w:val="00A71995"/>
    <w:rsid w:val="00A73849"/>
    <w:rsid w:val="00A74315"/>
    <w:rsid w:val="00A82461"/>
    <w:rsid w:val="00A866CD"/>
    <w:rsid w:val="00A92EF2"/>
    <w:rsid w:val="00A95BA9"/>
    <w:rsid w:val="00AA0B16"/>
    <w:rsid w:val="00AA2350"/>
    <w:rsid w:val="00AA5F98"/>
    <w:rsid w:val="00AB2000"/>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E1762"/>
    <w:rsid w:val="00BF55FE"/>
    <w:rsid w:val="00BF701C"/>
    <w:rsid w:val="00BF7DD1"/>
    <w:rsid w:val="00BF7FC2"/>
    <w:rsid w:val="00C01BAE"/>
    <w:rsid w:val="00C0225F"/>
    <w:rsid w:val="00C12FFA"/>
    <w:rsid w:val="00C13F88"/>
    <w:rsid w:val="00C15216"/>
    <w:rsid w:val="00C321B7"/>
    <w:rsid w:val="00C346A9"/>
    <w:rsid w:val="00C3561E"/>
    <w:rsid w:val="00C419A7"/>
    <w:rsid w:val="00C46D22"/>
    <w:rsid w:val="00C4732E"/>
    <w:rsid w:val="00C5313C"/>
    <w:rsid w:val="00C53DE2"/>
    <w:rsid w:val="00C5419C"/>
    <w:rsid w:val="00C63052"/>
    <w:rsid w:val="00C66731"/>
    <w:rsid w:val="00C668B5"/>
    <w:rsid w:val="00C71E46"/>
    <w:rsid w:val="00C72FC7"/>
    <w:rsid w:val="00C76A74"/>
    <w:rsid w:val="00C777BF"/>
    <w:rsid w:val="00C80332"/>
    <w:rsid w:val="00C92A8F"/>
    <w:rsid w:val="00C97BC1"/>
    <w:rsid w:val="00CA0422"/>
    <w:rsid w:val="00CA1C97"/>
    <w:rsid w:val="00CA2285"/>
    <w:rsid w:val="00CA2E66"/>
    <w:rsid w:val="00CA6553"/>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A5912"/>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288F"/>
    <w:rsid w:val="00E4420C"/>
    <w:rsid w:val="00E51B71"/>
    <w:rsid w:val="00E606A4"/>
    <w:rsid w:val="00E64DF9"/>
    <w:rsid w:val="00E7038E"/>
    <w:rsid w:val="00E716BF"/>
    <w:rsid w:val="00E738EF"/>
    <w:rsid w:val="00E73F8E"/>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1FD5"/>
    <w:rsid w:val="00ED25A9"/>
    <w:rsid w:val="00ED423F"/>
    <w:rsid w:val="00ED7F66"/>
    <w:rsid w:val="00EE0FC2"/>
    <w:rsid w:val="00EE18C2"/>
    <w:rsid w:val="00EE66F3"/>
    <w:rsid w:val="00EE76BC"/>
    <w:rsid w:val="00EF014B"/>
    <w:rsid w:val="00EF6920"/>
    <w:rsid w:val="00EF77EA"/>
    <w:rsid w:val="00F0096C"/>
    <w:rsid w:val="00F076DD"/>
    <w:rsid w:val="00F10098"/>
    <w:rsid w:val="00F133D1"/>
    <w:rsid w:val="00F14AE6"/>
    <w:rsid w:val="00F2046F"/>
    <w:rsid w:val="00F20D24"/>
    <w:rsid w:val="00F218DE"/>
    <w:rsid w:val="00F26747"/>
    <w:rsid w:val="00F2795D"/>
    <w:rsid w:val="00F27A9D"/>
    <w:rsid w:val="00F344E3"/>
    <w:rsid w:val="00F3456D"/>
    <w:rsid w:val="00F351C8"/>
    <w:rsid w:val="00F37DB3"/>
    <w:rsid w:val="00F44EF6"/>
    <w:rsid w:val="00F454DD"/>
    <w:rsid w:val="00F47347"/>
    <w:rsid w:val="00F515BF"/>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A141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10579206">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294022747">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microsoft.com/office/2007/relationships/stylesWithEffects" Target="stylesWithEffects.xm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3E9C-C267-41C2-A97C-0AD4ECB0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24</Pages>
  <Words>10818</Words>
  <Characters>61666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99</cp:revision>
  <cp:lastPrinted>2021-09-29T08:34:00Z</cp:lastPrinted>
  <dcterms:created xsi:type="dcterms:W3CDTF">2019-07-26T06:17:00Z</dcterms:created>
  <dcterms:modified xsi:type="dcterms:W3CDTF">2023-12-07T05:21:00Z</dcterms:modified>
</cp:coreProperties>
</file>