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036A76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</w:p>
    <w:p w:rsidR="00AE2D44" w:rsidRPr="00036A76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CB" w:rsidRPr="00036A76" w:rsidRDefault="00EC0ACB" w:rsidP="00EC0AC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46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  <w:r w:rsidR="00424446" w:rsidRPr="00036A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6A76">
        <w:rPr>
          <w:rFonts w:ascii="Times New Roman" w:hAnsi="Times New Roman" w:cs="Times New Roman"/>
          <w:sz w:val="26"/>
          <w:szCs w:val="26"/>
        </w:rPr>
        <w:t>с. Тунгусово</w:t>
      </w:r>
    </w:p>
    <w:p w:rsidR="00EC0ACB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</w:p>
    <w:p w:rsidR="00EC0ACB" w:rsidRPr="00036A76" w:rsidRDefault="00D63F38" w:rsidP="0042444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59</w:t>
      </w:r>
    </w:p>
    <w:p w:rsidR="00EC0ACB" w:rsidRPr="00036A76" w:rsidRDefault="00EC0ACB" w:rsidP="00EC0ACB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5D6757" w:rsidP="00AE2D4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«Об утверждении Программы  профилактики рисков причинения вреда (ущерба) охраняемым законом ценностям на </w:t>
      </w:r>
      <w:r w:rsidR="007927C8" w:rsidRPr="00036A76">
        <w:rPr>
          <w:rFonts w:ascii="Times New Roman" w:hAnsi="Times New Roman" w:cs="Times New Roman"/>
          <w:sz w:val="26"/>
          <w:szCs w:val="26"/>
        </w:rPr>
        <w:t>2023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</w:p>
    <w:p w:rsidR="005D6757" w:rsidRPr="00036A76" w:rsidRDefault="005D6757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36A7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036A76">
        <w:rPr>
          <w:rFonts w:ascii="Times New Roman" w:hAnsi="Times New Roman" w:cs="Times New Roman"/>
          <w:sz w:val="26"/>
          <w:szCs w:val="26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036A76">
        <w:rPr>
          <w:rFonts w:ascii="Times New Roman" w:hAnsi="Times New Roman" w:cs="Times New Roman"/>
          <w:sz w:val="26"/>
          <w:szCs w:val="26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ценностям»</w:t>
      </w:r>
      <w:r w:rsidRPr="00036A76">
        <w:rPr>
          <w:rFonts w:ascii="Times New Roman" w:hAnsi="Times New Roman" w:cs="Times New Roman"/>
          <w:sz w:val="26"/>
          <w:szCs w:val="26"/>
        </w:rPr>
        <w:t xml:space="preserve">,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муни</w:t>
      </w:r>
      <w:r w:rsidR="007D6F1B" w:rsidRPr="00036A76">
        <w:rPr>
          <w:rFonts w:ascii="Times New Roman" w:hAnsi="Times New Roman" w:cs="Times New Roman"/>
          <w:sz w:val="26"/>
          <w:szCs w:val="26"/>
        </w:rPr>
        <w:t>ци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EC0ACB" w:rsidRPr="00036A76">
        <w:rPr>
          <w:rFonts w:ascii="Times New Roman" w:hAnsi="Times New Roman" w:cs="Times New Roman"/>
          <w:sz w:val="26"/>
          <w:szCs w:val="26"/>
        </w:rPr>
        <w:t>Тунгусовское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E2D44" w:rsidRPr="00036A76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036A76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Утвердить Программу  профилактики рисков причинения вреда (ущерба) охраняемым законом ценностям на </w:t>
      </w:r>
      <w:r w:rsidR="007927C8" w:rsidRPr="00036A76">
        <w:rPr>
          <w:rFonts w:ascii="Times New Roman" w:hAnsi="Times New Roman"/>
          <w:b w:val="0"/>
          <w:sz w:val="26"/>
          <w:szCs w:val="26"/>
        </w:rPr>
        <w:t>2023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Тунгус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овское сельское поселение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Молчановского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Томской области </w:t>
      </w:r>
      <w:r w:rsidR="005D6757" w:rsidRPr="00036A76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2. </w:t>
      </w:r>
      <w:r w:rsidR="00EC0ACB" w:rsidRPr="00036A7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EC0ACB" w:rsidRPr="00036A7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:// </w:t>
      </w:r>
      <w:hyperlink r:id="rId8" w:history="1">
        <w:r w:rsidR="00EC0ACB" w:rsidRPr="00036A76">
          <w:rPr>
            <w:rStyle w:val="a7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EC0ACB" w:rsidRPr="00036A76">
        <w:rPr>
          <w:rFonts w:ascii="Times New Roman" w:hAnsi="Times New Roman" w:cs="Times New Roman"/>
          <w:sz w:val="26"/>
          <w:szCs w:val="26"/>
        </w:rPr>
        <w:t>).</w:t>
      </w:r>
    </w:p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7927C8" w:rsidRPr="00036A76">
        <w:rPr>
          <w:rFonts w:ascii="Times New Roman" w:hAnsi="Times New Roman" w:cs="Times New Roman"/>
          <w:sz w:val="26"/>
          <w:szCs w:val="26"/>
        </w:rPr>
        <w:t>2023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036A76" w:rsidRDefault="00FB0CAF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4.</w:t>
      </w:r>
      <w:r w:rsidR="00625483" w:rsidRPr="00036A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A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на </w:t>
      </w:r>
      <w:r w:rsidR="00625483" w:rsidRPr="00036A76">
        <w:rPr>
          <w:rFonts w:ascii="Times New Roman" w:hAnsi="Times New Roman" w:cs="Times New Roman"/>
          <w:sz w:val="26"/>
          <w:szCs w:val="26"/>
        </w:rPr>
        <w:t>специалиста 1 категории по земельным отношениям и управлению муниципальным имуществом.</w:t>
      </w:r>
    </w:p>
    <w:p w:rsidR="00625483" w:rsidRPr="00036A76" w:rsidRDefault="00625483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036A76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B0CAF" w:rsidRPr="00036A76" w:rsidRDefault="00EC0ACB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Тунгусовского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7927C8" w:rsidRPr="00036A76">
        <w:rPr>
          <w:rFonts w:ascii="Times New Roman" w:hAnsi="Times New Roman" w:cs="Times New Roman"/>
          <w:sz w:val="26"/>
          <w:szCs w:val="26"/>
        </w:rPr>
        <w:t>А.А. Мищенко</w:t>
      </w:r>
    </w:p>
    <w:p w:rsidR="00FB0CAF" w:rsidRPr="00036A76" w:rsidRDefault="00FB0CAF" w:rsidP="00FB0CA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bookmarkStart w:id="1" w:name="sub_1000"/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7927C8" w:rsidRPr="00036A76" w:rsidRDefault="007927C8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C0ACB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п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остановлению Администраци</w:t>
      </w:r>
      <w:r w:rsidR="007927C8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:rsidR="005D6757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59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 от 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28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12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22</w:t>
      </w: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036A76">
        <w:rPr>
          <w:rFonts w:ascii="Times New Roman" w:hAnsi="Times New Roman"/>
          <w:b w:val="0"/>
          <w:sz w:val="26"/>
          <w:szCs w:val="26"/>
        </w:rPr>
        <w:t>Программа</w:t>
      </w:r>
      <w:r w:rsidRPr="00036A76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036A76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7927C8" w:rsidRPr="00036A76">
        <w:rPr>
          <w:rFonts w:ascii="Times New Roman" w:hAnsi="Times New Roman"/>
          <w:b w:val="0"/>
          <w:sz w:val="26"/>
          <w:szCs w:val="26"/>
        </w:rPr>
        <w:t>2023</w:t>
      </w:r>
      <w:r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D6757" w:rsidRPr="00036A76" w:rsidRDefault="005D6757" w:rsidP="005D6757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036A76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7927C8" w:rsidRPr="00036A76">
        <w:rPr>
          <w:rFonts w:ascii="Times New Roman" w:hAnsi="Times New Roman" w:cs="Times New Roman"/>
          <w:sz w:val="26"/>
          <w:szCs w:val="26"/>
        </w:rPr>
        <w:t>2023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r w:rsidRPr="00036A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6A76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6757" w:rsidRPr="00036A76" w:rsidRDefault="005D6757" w:rsidP="005D6757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Pr="00036A76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</w:t>
      </w:r>
      <w:r w:rsidRPr="00036A76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6757" w:rsidRPr="00036A76" w:rsidRDefault="005D6757" w:rsidP="005D6757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>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Pr="00036A76">
        <w:rPr>
          <w:rFonts w:ascii="Times New Roman" w:hAnsi="Times New Roman" w:cs="Times New Roman"/>
          <w:bCs/>
          <w:sz w:val="26"/>
          <w:szCs w:val="26"/>
        </w:rPr>
        <w:t>Тунгусовское сельское поселение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Тунгусовское сельское поселение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в соответствии с</w:t>
      </w:r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036A76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</w:t>
      </w:r>
      <w:r w:rsidRPr="00036A7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внесении изменений в отдельные законодательные акты Российской Федерации", </w:t>
      </w:r>
      <w:r w:rsidRPr="00036A76">
        <w:rPr>
          <w:rFonts w:ascii="Times New Roman" w:hAnsi="Times New Roman" w:cs="Times New Roman"/>
          <w:sz w:val="26"/>
          <w:szCs w:val="26"/>
        </w:rPr>
        <w:t>Федеральным законом №248-ФЗ от 31.07.2020 «О государственном контроле (надзоре) и муниципальном контроле в Российской Федерации».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Администрацией Тунгусовского сельского поселения за 202</w:t>
      </w:r>
      <w:r w:rsidR="002A4DE7" w:rsidRPr="00036A76">
        <w:rPr>
          <w:rFonts w:ascii="Times New Roman" w:hAnsi="Times New Roman" w:cs="Times New Roman"/>
          <w:sz w:val="26"/>
          <w:szCs w:val="26"/>
        </w:rPr>
        <w:t>2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муниципальный контроль на автомобильном транспорте, городском наземном электрическом транспорте и в дорожном</w:t>
      </w:r>
      <w:r w:rsidR="00B87934">
        <w:rPr>
          <w:rFonts w:ascii="Times New Roman" w:hAnsi="Times New Roman" w:cs="Times New Roman"/>
          <w:sz w:val="26"/>
          <w:szCs w:val="26"/>
        </w:rPr>
        <w:t xml:space="preserve"> хозяйстве местного значения </w:t>
      </w:r>
      <w:r w:rsidRPr="00036A76">
        <w:rPr>
          <w:rFonts w:ascii="Times New Roman" w:hAnsi="Times New Roman" w:cs="Times New Roman"/>
          <w:sz w:val="26"/>
          <w:szCs w:val="26"/>
        </w:rPr>
        <w:t>проводился.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3" w:name="_Hlk82427556"/>
      <w:proofErr w:type="gramStart"/>
      <w:r w:rsidRPr="00036A76">
        <w:rPr>
          <w:rFonts w:ascii="Times New Roman" w:hAnsi="Times New Roman" w:cs="Times New Roman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>, без элементов обустройства автомобильной дороги в пределах объекта дорожного сервиса;</w:t>
      </w:r>
    </w:p>
    <w:bookmarkEnd w:id="3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036A76">
        <w:rPr>
          <w:rFonts w:ascii="Times New Roman" w:hAnsi="Times New Roman" w:cs="Times New Roman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bCs/>
          <w:iCs/>
          <w:sz w:val="26"/>
          <w:szCs w:val="26"/>
        </w:rPr>
      </w:pPr>
      <w:r w:rsidRPr="00036A76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036A76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36A76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5D6757" w:rsidRPr="00036A76" w:rsidTr="002173A4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6757" w:rsidRPr="00036A76" w:rsidTr="002173A4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Тунгусовского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A76">
              <w:rPr>
                <w:rStyle w:val="FontStyle21"/>
                <w:bCs/>
                <w:sz w:val="26"/>
                <w:szCs w:val="26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видео-конференц-связи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036A76">
              <w:rPr>
                <w:rStyle w:val="FontStyle21"/>
                <w:bCs/>
                <w:sz w:val="26"/>
                <w:szCs w:val="26"/>
              </w:rPr>
              <w:t>Томская</w:t>
            </w:r>
            <w:proofErr w:type="gramEnd"/>
            <w:r w:rsidRPr="00036A76">
              <w:rPr>
                <w:rStyle w:val="FontStyle21"/>
                <w:bCs/>
                <w:sz w:val="26"/>
                <w:szCs w:val="26"/>
              </w:rPr>
              <w:t xml:space="preserve"> обл.,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Молчановский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 xml:space="preserve"> район, с. Тунгусово, ул.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Кнакиса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>, д. 5, срок ожидания в очереди не более 15 минут.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</w:tbl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</w:t>
            </w:r>
            <w:proofErr w:type="gramStart"/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(%)</w:t>
            </w:r>
            <w:proofErr w:type="gramEnd"/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(шт.)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D6757" w:rsidRPr="00036A76" w:rsidRDefault="00B87934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="005D6757"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D6757" w:rsidRPr="00036A76" w:rsidRDefault="00B87934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="005D6757"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7927C8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7927C8" w:rsidRDefault="00B87934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="005D6757"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:rsidR="005D6757" w:rsidRPr="007927C8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sectPr w:rsidR="005D6757" w:rsidRPr="007927C8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3C" w:rsidRDefault="00BB603C" w:rsidP="002E1BF1">
      <w:r>
        <w:separator/>
      </w:r>
    </w:p>
  </w:endnote>
  <w:endnote w:type="continuationSeparator" w:id="0">
    <w:p w:rsidR="00BB603C" w:rsidRDefault="00BB603C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3C" w:rsidRDefault="00BB603C" w:rsidP="002E1BF1">
      <w:r>
        <w:separator/>
      </w:r>
    </w:p>
  </w:footnote>
  <w:footnote w:type="continuationSeparator" w:id="0">
    <w:p w:rsidR="00BB603C" w:rsidRDefault="00BB603C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36A76"/>
    <w:rsid w:val="00126BC2"/>
    <w:rsid w:val="001B390B"/>
    <w:rsid w:val="001E68CC"/>
    <w:rsid w:val="00221387"/>
    <w:rsid w:val="002269C7"/>
    <w:rsid w:val="0026754B"/>
    <w:rsid w:val="002A4DE7"/>
    <w:rsid w:val="002E1BF1"/>
    <w:rsid w:val="00395EB1"/>
    <w:rsid w:val="003B0BD9"/>
    <w:rsid w:val="003C66B3"/>
    <w:rsid w:val="0040707D"/>
    <w:rsid w:val="00424446"/>
    <w:rsid w:val="004636C8"/>
    <w:rsid w:val="004C2A78"/>
    <w:rsid w:val="00521901"/>
    <w:rsid w:val="005D6757"/>
    <w:rsid w:val="00625483"/>
    <w:rsid w:val="006843B2"/>
    <w:rsid w:val="006F08EB"/>
    <w:rsid w:val="007927C8"/>
    <w:rsid w:val="007D6F1B"/>
    <w:rsid w:val="008647E4"/>
    <w:rsid w:val="008A424E"/>
    <w:rsid w:val="008D5149"/>
    <w:rsid w:val="0091136A"/>
    <w:rsid w:val="00970DE4"/>
    <w:rsid w:val="009710B8"/>
    <w:rsid w:val="009C0C98"/>
    <w:rsid w:val="009C2277"/>
    <w:rsid w:val="00AE2D44"/>
    <w:rsid w:val="00AF419A"/>
    <w:rsid w:val="00B009D5"/>
    <w:rsid w:val="00B1758E"/>
    <w:rsid w:val="00B230F5"/>
    <w:rsid w:val="00B25D3D"/>
    <w:rsid w:val="00B5542E"/>
    <w:rsid w:val="00B87934"/>
    <w:rsid w:val="00BB603C"/>
    <w:rsid w:val="00BD5C8A"/>
    <w:rsid w:val="00BE23CD"/>
    <w:rsid w:val="00C525AE"/>
    <w:rsid w:val="00C84C29"/>
    <w:rsid w:val="00CA00F9"/>
    <w:rsid w:val="00CA623E"/>
    <w:rsid w:val="00CC7182"/>
    <w:rsid w:val="00D51B0D"/>
    <w:rsid w:val="00D63F38"/>
    <w:rsid w:val="00E2009E"/>
    <w:rsid w:val="00EC0ACB"/>
    <w:rsid w:val="00FB0CAF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5D6757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5D67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E19A-191B-492A-944E-72D1299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7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19</cp:revision>
  <cp:lastPrinted>2021-09-24T05:29:00Z</cp:lastPrinted>
  <dcterms:created xsi:type="dcterms:W3CDTF">2021-09-22T05:07:00Z</dcterms:created>
  <dcterms:modified xsi:type="dcterms:W3CDTF">2022-12-28T10:09:00Z</dcterms:modified>
</cp:coreProperties>
</file>