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66" w:rsidRPr="00DC7266" w:rsidRDefault="00DC7266" w:rsidP="00DC7266">
      <w:pPr>
        <w:shd w:val="clear" w:color="auto" w:fill="FFFFFF"/>
        <w:spacing w:before="97" w:after="227" w:line="240" w:lineRule="auto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DC7266">
        <w:rPr>
          <w:rFonts w:ascii="Times New Roman" w:eastAsia="Times New Roman" w:hAnsi="Times New Roman" w:cs="Times New Roman"/>
          <w:color w:val="273350"/>
          <w:lang w:eastAsia="ru-RU"/>
        </w:rPr>
        <w:t>ИНФОРМАЦИЯ</w:t>
      </w:r>
    </w:p>
    <w:p w:rsidR="00DC7266" w:rsidRPr="00DC7266" w:rsidRDefault="00DC7266" w:rsidP="00DC7266">
      <w:pPr>
        <w:shd w:val="clear" w:color="auto" w:fill="FFFFFF"/>
        <w:spacing w:before="97" w:after="227" w:line="240" w:lineRule="auto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DC7266">
        <w:rPr>
          <w:rFonts w:ascii="Times New Roman" w:eastAsia="Times New Roman" w:hAnsi="Times New Roman" w:cs="Times New Roman"/>
          <w:color w:val="273350"/>
          <w:lang w:eastAsia="ru-RU"/>
        </w:rPr>
        <w:t>о должностных лицах местного самоуправления совершающих нотариальные действия на территории Тунгусовского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319"/>
        <w:gridCol w:w="1517"/>
        <w:gridCol w:w="1984"/>
        <w:gridCol w:w="3035"/>
        <w:gridCol w:w="1232"/>
      </w:tblGrid>
      <w:tr w:rsidR="00797D18" w:rsidRPr="00797D18" w:rsidTr="00797D18"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 xml:space="preserve"> № </w:t>
            </w:r>
            <w:proofErr w:type="spellStart"/>
            <w:proofErr w:type="gramStart"/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/</w:t>
            </w:r>
            <w:proofErr w:type="spellStart"/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Наименование населенного пункта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Ф.И.О. должностного лица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Должность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Телефон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hAnsi="Times New Roman" w:cs="Times New Roman"/>
                <w:bCs/>
                <w:sz w:val="20"/>
                <w:szCs w:val="20"/>
              </w:rPr>
              <w:t>часы приёма граждан для совершения нотариальных действий</w:t>
            </w:r>
          </w:p>
        </w:tc>
      </w:tr>
      <w:tr w:rsidR="00797D18" w:rsidRPr="00797D18" w:rsidTr="00797D18"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с. Тунгусово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Мищенко Андрей Александрович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Глава  Тунгусовского сельского поселения</w:t>
            </w:r>
          </w:p>
        </w:tc>
        <w:tc>
          <w:tcPr>
            <w:tcW w:w="30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т. (838256) 35-4-37    </w:t>
            </w:r>
          </w:p>
          <w:p w:rsidR="00797D18" w:rsidRPr="00797D18" w:rsidRDefault="00797D18" w:rsidP="00DC7266">
            <w:pPr>
              <w:spacing w:before="97" w:after="227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факс (838256)35-380</w:t>
            </w:r>
          </w:p>
          <w:p w:rsidR="00797D18" w:rsidRPr="00797D18" w:rsidRDefault="00797D18" w:rsidP="00DC7266">
            <w:pPr>
              <w:spacing w:before="97" w:after="227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val="en-US"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val="en-US" w:eastAsia="ru-RU"/>
              </w:rPr>
              <w:t>e- mail: </w:t>
            </w:r>
          </w:p>
          <w:p w:rsidR="00797D18" w:rsidRPr="00797D18" w:rsidRDefault="00797D18" w:rsidP="00DC7266">
            <w:pPr>
              <w:spacing w:before="97" w:after="227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val="en-US" w:eastAsia="ru-RU"/>
              </w:rPr>
            </w:pPr>
            <w:r w:rsidRPr="00797D1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97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HYPERLINK "mailto:tungusovosp@molchanovo.gov70.ru"</w:instrText>
            </w:r>
            <w:r w:rsidRPr="00797D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7D18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tungusovosp@molchanovo.gov70.ru</w:t>
            </w:r>
            <w:r w:rsidRPr="00797D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7D18" w:rsidRDefault="00797D18" w:rsidP="00797D18">
            <w:pPr>
              <w:shd w:val="clear" w:color="auto" w:fill="FFFFFF"/>
              <w:spacing w:before="97" w:after="227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D18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  <w:p w:rsidR="00797D18" w:rsidRDefault="00797D18" w:rsidP="00797D18">
            <w:pPr>
              <w:shd w:val="clear" w:color="auto" w:fill="FFFFFF"/>
              <w:spacing w:before="97" w:after="227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09-00 до 16-00,</w:t>
            </w:r>
          </w:p>
          <w:p w:rsidR="00797D18" w:rsidRPr="00797D18" w:rsidRDefault="00797D18" w:rsidP="00797D18">
            <w:pPr>
              <w:shd w:val="clear" w:color="auto" w:fill="FFFFFF"/>
              <w:spacing w:before="97" w:after="227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D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пятница не приёмный день, </w:t>
            </w:r>
          </w:p>
          <w:p w:rsidR="00797D18" w:rsidRPr="00797D18" w:rsidRDefault="00797D18" w:rsidP="00797D18">
            <w:pPr>
              <w:shd w:val="clear" w:color="auto" w:fill="FFFFFF"/>
              <w:spacing w:before="97" w:after="227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</w:tr>
      <w:tr w:rsidR="00797D18" w:rsidRPr="00797D18" w:rsidTr="00797D18"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 xml:space="preserve"> с. </w:t>
            </w:r>
            <w:proofErr w:type="spellStart"/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Колбинка</w:t>
            </w:r>
            <w:proofErr w:type="spellEnd"/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hAnsi="Times New Roman" w:cs="Times New Roman"/>
                <w:bCs/>
                <w:sz w:val="20"/>
                <w:szCs w:val="20"/>
              </w:rPr>
              <w:t>выходные дни –</w:t>
            </w:r>
          </w:p>
        </w:tc>
      </w:tr>
      <w:tr w:rsidR="00797D18" w:rsidRPr="00797D18" w:rsidTr="00797D18"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д. Верхняя Федоровка</w:t>
            </w:r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суббота, воскресенье</w:t>
            </w:r>
          </w:p>
        </w:tc>
      </w:tr>
      <w:tr w:rsidR="00797D18" w:rsidRPr="00797D18" w:rsidTr="00797D18"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 xml:space="preserve"> д. Большой </w:t>
            </w:r>
            <w:proofErr w:type="spellStart"/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Татош</w:t>
            </w:r>
            <w:proofErr w:type="spellEnd"/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before="97" w:after="227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7D18" w:rsidRPr="00797D18" w:rsidRDefault="00797D18" w:rsidP="00DC7266">
            <w:pPr>
              <w:spacing w:before="97" w:after="227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</w:tr>
      <w:tr w:rsidR="00797D18" w:rsidRPr="00797D18" w:rsidTr="00797D18"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val="en-US" w:eastAsia="ru-RU"/>
              </w:rPr>
              <w:t> </w:t>
            </w: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 xml:space="preserve"> д. </w:t>
            </w:r>
            <w:proofErr w:type="spellStart"/>
            <w:r w:rsidRPr="00797D18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>Князевка</w:t>
            </w:r>
            <w:proofErr w:type="spellEnd"/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D18" w:rsidRPr="00797D18" w:rsidRDefault="00797D18" w:rsidP="00D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</w:pPr>
          </w:p>
        </w:tc>
      </w:tr>
    </w:tbl>
    <w:p w:rsidR="00617E5E" w:rsidRDefault="00617E5E" w:rsidP="00617E5E">
      <w:pPr>
        <w:shd w:val="clear" w:color="auto" w:fill="FFFFFF"/>
        <w:spacing w:line="372" w:lineRule="atLeast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617E5E" w:rsidRPr="00617E5E" w:rsidRDefault="00617E5E" w:rsidP="00617E5E">
      <w:pPr>
        <w:shd w:val="clear" w:color="auto" w:fill="FFFFFF"/>
        <w:spacing w:line="3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E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Нотариальные действия, совершаются должностными лицами местного самоуправления в соответствии со </w:t>
      </w:r>
      <w:r w:rsidRPr="00617E5E">
        <w:rPr>
          <w:rFonts w:ascii="Times New Roman" w:hAnsi="Times New Roman" w:cs="Times New Roman"/>
          <w:sz w:val="24"/>
          <w:szCs w:val="24"/>
        </w:rPr>
        <w:t xml:space="preserve">Статьёй 37. Нотариальные действия, совершаемые должностными лицами местного самоуправления </w:t>
      </w:r>
      <w:r w:rsidRPr="00617E5E">
        <w:rPr>
          <w:rFonts w:ascii="Times New Roman" w:hAnsi="Times New Roman" w:cs="Times New Roman"/>
          <w:b/>
          <w:bCs/>
          <w:sz w:val="24"/>
          <w:szCs w:val="24"/>
        </w:rPr>
        <w:t xml:space="preserve">"Основ законодательства Российской Федерации о нотариате", утв. </w:t>
      </w:r>
      <w:proofErr w:type="gramStart"/>
      <w:r w:rsidRPr="00617E5E">
        <w:rPr>
          <w:rFonts w:ascii="Times New Roman" w:hAnsi="Times New Roman" w:cs="Times New Roman"/>
          <w:b/>
          <w:bCs/>
          <w:sz w:val="24"/>
          <w:szCs w:val="24"/>
        </w:rPr>
        <w:t>ВС</w:t>
      </w:r>
      <w:proofErr w:type="gramEnd"/>
      <w:r w:rsidRPr="00617E5E">
        <w:rPr>
          <w:rFonts w:ascii="Times New Roman" w:hAnsi="Times New Roman" w:cs="Times New Roman"/>
          <w:b/>
          <w:bCs/>
          <w:sz w:val="24"/>
          <w:szCs w:val="24"/>
        </w:rPr>
        <w:t xml:space="preserve"> РФ 11.02.1993 N 4462-1 (далее – Основы).</w:t>
      </w:r>
    </w:p>
    <w:p w:rsidR="00756E4D" w:rsidRPr="00617E5E" w:rsidRDefault="00756E4D" w:rsidP="00617E5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617E5E">
        <w:t>Должностные лица местного самоуправления, указанные в </w:t>
      </w:r>
      <w:hyperlink r:id="rId4" w:anchor="block_1004" w:history="1">
        <w:r w:rsidRPr="00617E5E">
          <w:rPr>
            <w:rStyle w:val="a4"/>
            <w:color w:val="auto"/>
            <w:u w:val="none"/>
          </w:rPr>
          <w:t>части четвертой статьи 1</w:t>
        </w:r>
      </w:hyperlink>
      <w:r w:rsidRPr="00617E5E">
        <w:t> настоящих Основ,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  <w:proofErr w:type="gramEnd"/>
    </w:p>
    <w:p w:rsidR="00756E4D" w:rsidRPr="00617E5E" w:rsidRDefault="00756E4D" w:rsidP="00617E5E">
      <w:pPr>
        <w:pStyle w:val="s1"/>
        <w:shd w:val="clear" w:color="auto" w:fill="FFFFFF"/>
        <w:spacing w:before="0" w:beforeAutospacing="0" w:after="0" w:afterAutospacing="0"/>
        <w:jc w:val="both"/>
      </w:pPr>
      <w:r w:rsidRPr="00617E5E">
        <w:t>1) удостоверять доверенности, за исключением доверенностей на распоряжение недвижимым имуществом;</w:t>
      </w:r>
    </w:p>
    <w:p w:rsid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2</w:t>
      </w:r>
      <w:r w:rsidR="00756E4D" w:rsidRPr="00617E5E">
        <w:t>) принимать меры по охране наследственного имущества путем производства описи наследственного имущества;</w:t>
      </w:r>
      <w:r>
        <w:t xml:space="preserve"> 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3</w:t>
      </w:r>
      <w:r w:rsidR="00756E4D" w:rsidRPr="00617E5E">
        <w:t>) свидетельствовать верность копий документов и выписок из них;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4</w:t>
      </w:r>
      <w:r w:rsidR="00756E4D" w:rsidRPr="00617E5E">
        <w:t>) свидетельствовать подлинность подписи на документах;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0" w:afterAutospacing="0"/>
        <w:jc w:val="both"/>
      </w:pPr>
      <w:r w:rsidRPr="00617E5E">
        <w:t>5</w:t>
      </w:r>
      <w:r>
        <w:t xml:space="preserve">) </w:t>
      </w:r>
      <w:r w:rsidR="00756E4D" w:rsidRPr="00617E5E">
        <w:t>удостоверяют сведения о лицах в случаях, предусмотренных </w:t>
      </w:r>
      <w:hyperlink r:id="rId5" w:anchor="/multilink/10102426/paragraph/104241/number/0:0" w:history="1">
        <w:r w:rsidR="00756E4D" w:rsidRPr="00617E5E">
          <w:rPr>
            <w:rStyle w:val="a4"/>
            <w:color w:val="auto"/>
            <w:u w:val="none"/>
          </w:rPr>
          <w:t>законодательством</w:t>
        </w:r>
      </w:hyperlink>
      <w:r w:rsidR="00756E4D" w:rsidRPr="00617E5E">
        <w:t> Российской Федерации;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6</w:t>
      </w:r>
      <w:r w:rsidR="00756E4D" w:rsidRPr="00617E5E">
        <w:t>) удостоверяют факт нахождения гражданина в живых;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lastRenderedPageBreak/>
        <w:t>6</w:t>
      </w:r>
      <w:r w:rsidR="00756E4D" w:rsidRPr="00617E5E">
        <w:t>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7</w:t>
      </w:r>
      <w:r w:rsidR="00756E4D" w:rsidRPr="00617E5E">
        <w:t>) удостоверяют факт нахождения гражданина в определенном месте;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8</w:t>
      </w:r>
      <w:r w:rsidR="00756E4D" w:rsidRPr="00617E5E">
        <w:t>) удостоверяют тождественность гражданина с лицом, изображенным на фотографии;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9</w:t>
      </w:r>
      <w:r w:rsidR="00756E4D" w:rsidRPr="00617E5E">
        <w:t>) удостоверяют время предъявления документов;</w:t>
      </w:r>
    </w:p>
    <w:p w:rsidR="00756E4D" w:rsidRPr="00617E5E" w:rsidRDefault="00617E5E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10</w:t>
      </w:r>
      <w:r w:rsidR="00756E4D" w:rsidRPr="00617E5E">
        <w:t>) удостоверяют равнозначность электронного документа документу на бумажном носителе;</w:t>
      </w:r>
    </w:p>
    <w:p w:rsidR="00756E4D" w:rsidRPr="00617E5E" w:rsidRDefault="00756E4D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1</w:t>
      </w:r>
      <w:r w:rsidR="00617E5E" w:rsidRPr="00617E5E">
        <w:t>1</w:t>
      </w:r>
      <w:r w:rsidRPr="00617E5E">
        <w:t>) удостоверяют равнозначность документа на бумажном носителе электронному документу;</w:t>
      </w:r>
    </w:p>
    <w:p w:rsidR="00756E4D" w:rsidRPr="00617E5E" w:rsidRDefault="00756E4D" w:rsidP="00617E5E">
      <w:pPr>
        <w:pStyle w:val="s1"/>
        <w:shd w:val="clear" w:color="auto" w:fill="FFFFFF"/>
        <w:spacing w:before="0" w:beforeAutospacing="0" w:after="324" w:afterAutospacing="0"/>
        <w:jc w:val="both"/>
      </w:pPr>
      <w:r w:rsidRPr="00617E5E">
        <w:t>1</w:t>
      </w:r>
      <w:r w:rsidR="00617E5E" w:rsidRPr="00617E5E">
        <w:t>2</w:t>
      </w:r>
      <w:r w:rsidRPr="00617E5E">
        <w:t>) выдавать дубликаты документов, выражающих содержание нотариально удостоверенных сделок.</w:t>
      </w:r>
    </w:p>
    <w:p w:rsidR="00756E4D" w:rsidRPr="00617E5E" w:rsidRDefault="00756E4D" w:rsidP="00617E5E">
      <w:pPr>
        <w:pStyle w:val="s1"/>
        <w:shd w:val="clear" w:color="auto" w:fill="FFFFFF"/>
        <w:spacing w:before="0" w:beforeAutospacing="0" w:after="0" w:afterAutospacing="0"/>
        <w:jc w:val="both"/>
      </w:pPr>
      <w:r w:rsidRPr="00617E5E">
        <w:t>Законодательными актами Российской Федерации должностным лицам местного самоуправления, указанным в </w:t>
      </w:r>
      <w:hyperlink r:id="rId6" w:anchor="block_1004" w:history="1">
        <w:r w:rsidRPr="00617E5E">
          <w:rPr>
            <w:rStyle w:val="a4"/>
            <w:color w:val="auto"/>
            <w:u w:val="none"/>
          </w:rPr>
          <w:t>части четвертой статьи 1</w:t>
        </w:r>
      </w:hyperlink>
      <w:r w:rsidRPr="00617E5E">
        <w:t> настоящих Основ, может быть предоставлено право на совершение иных нотариальных действий.</w:t>
      </w:r>
    </w:p>
    <w:p w:rsidR="003E2D75" w:rsidRDefault="003E2D75" w:rsidP="00617E5E">
      <w:pPr>
        <w:shd w:val="clear" w:color="auto" w:fill="FFFFFF"/>
        <w:spacing w:before="97"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5E" w:rsidRPr="00617E5E" w:rsidRDefault="00617E5E" w:rsidP="00617E5E">
      <w:pPr>
        <w:shd w:val="clear" w:color="auto" w:fill="FFFFFF"/>
        <w:spacing w:before="97"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E5E" w:rsidRPr="00617E5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7266"/>
    <w:rsid w:val="001516AD"/>
    <w:rsid w:val="001A08A9"/>
    <w:rsid w:val="003E2D75"/>
    <w:rsid w:val="00617E5E"/>
    <w:rsid w:val="00692FB6"/>
    <w:rsid w:val="00756E4D"/>
    <w:rsid w:val="00797D18"/>
    <w:rsid w:val="008568CB"/>
    <w:rsid w:val="00DC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617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266"/>
    <w:rPr>
      <w:color w:val="0000FF"/>
      <w:u w:val="single"/>
    </w:rPr>
  </w:style>
  <w:style w:type="paragraph" w:customStyle="1" w:styleId="s1">
    <w:name w:val="s_1"/>
    <w:basedOn w:val="a"/>
    <w:rsid w:val="0075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5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03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808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027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02426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s://base.garant.ru/10102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5</cp:revision>
  <dcterms:created xsi:type="dcterms:W3CDTF">2025-02-19T09:24:00Z</dcterms:created>
  <dcterms:modified xsi:type="dcterms:W3CDTF">2025-02-20T09:33:00Z</dcterms:modified>
</cp:coreProperties>
</file>